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F2" w:rsidRPr="00BD37BB" w:rsidRDefault="002D42F2" w:rsidP="00BD37BB">
      <w:pPr>
        <w:pStyle w:val="a6"/>
        <w:spacing w:line="360" w:lineRule="auto"/>
        <w:ind w:firstLine="643"/>
        <w:rPr>
          <w:rFonts w:ascii="宋体" w:hAnsi="宋体"/>
          <w:szCs w:val="28"/>
        </w:rPr>
      </w:pPr>
      <w:r w:rsidRPr="00BD37BB">
        <w:rPr>
          <w:rFonts w:ascii="宋体" w:hAnsi="宋体" w:hint="eastAsia"/>
          <w:szCs w:val="28"/>
        </w:rPr>
        <w:t>电子商务客户关系管理专项职业能力考核规范</w:t>
      </w:r>
    </w:p>
    <w:p w:rsidR="00BD37BB" w:rsidRDefault="00BD37BB" w:rsidP="00BD37BB">
      <w:pPr>
        <w:pStyle w:val="a7"/>
        <w:spacing w:line="360" w:lineRule="auto"/>
        <w:ind w:firstLine="562"/>
        <w:rPr>
          <w:rFonts w:ascii="仿宋" w:hAnsi="仿宋"/>
          <w:szCs w:val="28"/>
        </w:rPr>
      </w:pPr>
    </w:p>
    <w:p w:rsidR="002D42F2" w:rsidRPr="00BD37BB" w:rsidRDefault="002D42F2" w:rsidP="00BD37BB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一、定义</w:t>
      </w:r>
    </w:p>
    <w:p w:rsidR="002D42F2" w:rsidRPr="00BD37BB" w:rsidRDefault="002D42F2" w:rsidP="00BD37BB">
      <w:pPr>
        <w:spacing w:line="360" w:lineRule="auto"/>
        <w:ind w:firstLineChars="300" w:firstLine="84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处理所有与客户相关事宜，包括售前、售中和售后的各种事务，熟练操作各种电子商务平台以及熟练掌握电子商务平台工具的使用。</w:t>
      </w:r>
    </w:p>
    <w:p w:rsidR="002D42F2" w:rsidRPr="00BD37BB" w:rsidRDefault="002D42F2" w:rsidP="00BD37BB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二、适用对象</w:t>
      </w:r>
    </w:p>
    <w:p w:rsidR="009B7F63" w:rsidRDefault="009B7F63" w:rsidP="009B7F63">
      <w:pPr>
        <w:spacing w:line="360" w:lineRule="auto"/>
        <w:ind w:firstLine="56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运用或准备运用本项能力求职、就业的人员。</w:t>
      </w:r>
    </w:p>
    <w:p w:rsidR="002D42F2" w:rsidRPr="00BD37BB" w:rsidRDefault="002D42F2" w:rsidP="00BD37BB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三、能力标准与鉴定内容</w:t>
      </w:r>
    </w:p>
    <w:tbl>
      <w:tblPr>
        <w:tblW w:w="0" w:type="auto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3342"/>
        <w:gridCol w:w="1755"/>
      </w:tblGrid>
      <w:tr w:rsidR="00BD37BB" w:rsidRPr="00BD37BB" w:rsidTr="00BD37BB">
        <w:trPr>
          <w:trHeight w:val="443"/>
          <w:jc w:val="center"/>
        </w:trPr>
        <w:tc>
          <w:tcPr>
            <w:tcW w:w="8258" w:type="dxa"/>
            <w:gridSpan w:val="3"/>
            <w:vAlign w:val="center"/>
          </w:tcPr>
          <w:p w:rsidR="00BD37BB" w:rsidRPr="00BD37BB" w:rsidRDefault="00BD37BB" w:rsidP="00BD37BB">
            <w:pPr>
              <w:spacing w:line="360" w:lineRule="auto"/>
              <w:ind w:firstLineChars="0" w:firstLine="0"/>
              <w:rPr>
                <w:rFonts w:ascii="仿宋" w:hAnsi="仿宋"/>
                <w:b/>
                <w:sz w:val="24"/>
                <w:szCs w:val="28"/>
              </w:rPr>
            </w:pPr>
            <w:r w:rsidRPr="00BD20B1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>能力名称：</w:t>
            </w:r>
            <w:r w:rsidR="00B12F0D" w:rsidRPr="00B12F0D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>电子商务客户关系管理</w:t>
            </w:r>
            <w:r w:rsidRPr="00BD20B1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 xml:space="preserve">     </w:t>
            </w:r>
            <w:r w:rsidR="001A1718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 xml:space="preserve">             </w:t>
            </w:r>
            <w:r w:rsidRPr="00BD20B1">
              <w:rPr>
                <w:rFonts w:ascii="仿宋" w:hAnsi="仿宋" w:cs="Helvetica" w:hint="eastAsia"/>
                <w:b/>
                <w:bCs/>
                <w:sz w:val="24"/>
                <w:szCs w:val="24"/>
              </w:rPr>
              <w:t>职业领域：</w:t>
            </w:r>
          </w:p>
        </w:tc>
      </w:tr>
      <w:tr w:rsidR="002D42F2" w:rsidRPr="00BD37BB" w:rsidTr="00BD37BB">
        <w:trPr>
          <w:trHeight w:val="443"/>
          <w:jc w:val="center"/>
        </w:trPr>
        <w:tc>
          <w:tcPr>
            <w:tcW w:w="3161" w:type="dxa"/>
            <w:vAlign w:val="center"/>
          </w:tcPr>
          <w:p w:rsidR="002D42F2" w:rsidRPr="00BD37BB" w:rsidRDefault="002D42F2" w:rsidP="00BD37BB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  <w:szCs w:val="28"/>
              </w:rPr>
            </w:pPr>
            <w:r w:rsidRPr="00BD37BB">
              <w:rPr>
                <w:rFonts w:ascii="仿宋" w:hAnsi="仿宋" w:hint="eastAsia"/>
                <w:b/>
                <w:sz w:val="24"/>
                <w:szCs w:val="28"/>
              </w:rPr>
              <w:t>工作任务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  <w:szCs w:val="28"/>
              </w:rPr>
            </w:pPr>
            <w:r w:rsidRPr="00BD37BB">
              <w:rPr>
                <w:rFonts w:ascii="仿宋" w:hAnsi="仿宋" w:hint="eastAsia"/>
                <w:b/>
                <w:sz w:val="24"/>
                <w:szCs w:val="28"/>
              </w:rPr>
              <w:t>相关知识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  <w:szCs w:val="28"/>
              </w:rPr>
            </w:pPr>
            <w:r w:rsidRPr="00BD37BB">
              <w:rPr>
                <w:rFonts w:ascii="仿宋" w:hAnsi="仿宋" w:hint="eastAsia"/>
                <w:b/>
                <w:sz w:val="24"/>
                <w:szCs w:val="28"/>
              </w:rPr>
              <w:t>考核比重</w:t>
            </w:r>
          </w:p>
        </w:tc>
      </w:tr>
      <w:tr w:rsidR="002D42F2" w:rsidRPr="00BD37BB" w:rsidTr="00BD37BB">
        <w:trPr>
          <w:trHeight w:val="1020"/>
          <w:jc w:val="center"/>
        </w:trPr>
        <w:tc>
          <w:tcPr>
            <w:tcW w:w="3161" w:type="dxa"/>
            <w:vAlign w:val="center"/>
          </w:tcPr>
          <w:p w:rsidR="004A7133" w:rsidRDefault="004A7133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（一）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网络营销实务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tabs>
                <w:tab w:val="center" w:pos="4153"/>
                <w:tab w:val="right" w:pos="8306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hint="eastAsia"/>
                <w:sz w:val="24"/>
                <w:szCs w:val="28"/>
              </w:rPr>
              <w:t>竞争对手分析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搜索引擎优化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网络营销广告专业术语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tabs>
                <w:tab w:val="left" w:pos="8498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cs="宋体" w:hint="eastAsia"/>
                <w:sz w:val="24"/>
                <w:szCs w:val="28"/>
              </w:rPr>
              <w:t>10%</w:t>
            </w:r>
          </w:p>
        </w:tc>
      </w:tr>
      <w:tr w:rsidR="002D42F2" w:rsidRPr="00BD37BB" w:rsidTr="00BD37BB">
        <w:trPr>
          <w:trHeight w:val="993"/>
          <w:jc w:val="center"/>
        </w:trPr>
        <w:tc>
          <w:tcPr>
            <w:tcW w:w="3161" w:type="dxa"/>
            <w:vAlign w:val="center"/>
          </w:tcPr>
          <w:p w:rsidR="004A7133" w:rsidRDefault="004A7133" w:rsidP="004A713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情绪与压力管理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压力的概述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压力与疾病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从心理学角度看压力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压力-惰性：愤怒与恐惧</w:t>
            </w:r>
          </w:p>
          <w:p w:rsidR="002D42F2" w:rsidRPr="00BD37BB" w:rsidRDefault="002D42F2" w:rsidP="00BD37BB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hint="eastAsia"/>
                <w:sz w:val="24"/>
                <w:szCs w:val="28"/>
              </w:rPr>
              <w:t>压力易感性与压力耐受性人格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tabs>
                <w:tab w:val="left" w:pos="8498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cs="宋体" w:hint="eastAsia"/>
                <w:sz w:val="24"/>
                <w:szCs w:val="28"/>
              </w:rPr>
              <w:t>10%</w:t>
            </w:r>
          </w:p>
        </w:tc>
      </w:tr>
      <w:tr w:rsidR="002D42F2" w:rsidRPr="00BD37BB" w:rsidTr="00BD37BB">
        <w:trPr>
          <w:trHeight w:val="995"/>
          <w:jc w:val="center"/>
        </w:trPr>
        <w:tc>
          <w:tcPr>
            <w:tcW w:w="3161" w:type="dxa"/>
            <w:vAlign w:val="center"/>
          </w:tcPr>
          <w:p w:rsidR="004A7133" w:rsidRDefault="004A7133" w:rsidP="004A713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沟通及销售技巧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网络沟通技巧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网络客户行为划分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客服操作流程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tabs>
                <w:tab w:val="left" w:pos="8498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cs="宋体" w:hint="eastAsia"/>
                <w:sz w:val="24"/>
                <w:szCs w:val="28"/>
              </w:rPr>
              <w:t>15%</w:t>
            </w:r>
          </w:p>
        </w:tc>
      </w:tr>
      <w:tr w:rsidR="002D42F2" w:rsidRPr="00BD37BB" w:rsidTr="00BD37BB">
        <w:trPr>
          <w:trHeight w:val="905"/>
          <w:jc w:val="center"/>
        </w:trPr>
        <w:tc>
          <w:tcPr>
            <w:tcW w:w="3161" w:type="dxa"/>
            <w:vAlign w:val="center"/>
          </w:tcPr>
          <w:p w:rsidR="004A7133" w:rsidRDefault="004A7133" w:rsidP="004A713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四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交易纠纷及客户体验管理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售后服务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纠纷交易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客户维护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tabs>
                <w:tab w:val="left" w:pos="8498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cs="宋体" w:hint="eastAsia"/>
                <w:sz w:val="24"/>
                <w:szCs w:val="28"/>
              </w:rPr>
              <w:t>15%</w:t>
            </w:r>
          </w:p>
        </w:tc>
      </w:tr>
      <w:tr w:rsidR="002D42F2" w:rsidRPr="00BD37BB" w:rsidTr="00BD37BB">
        <w:trPr>
          <w:trHeight w:val="995"/>
          <w:jc w:val="center"/>
        </w:trPr>
        <w:tc>
          <w:tcPr>
            <w:tcW w:w="3161" w:type="dxa"/>
            <w:vAlign w:val="center"/>
          </w:tcPr>
          <w:p w:rsidR="004A7133" w:rsidRDefault="004A7133" w:rsidP="004A713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五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网络零售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网货品类管理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网络采购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网络零售搜索营销工具与应用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网络零售的基本规律和原理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tabs>
                <w:tab w:val="left" w:pos="8498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cs="宋体" w:hint="eastAsia"/>
                <w:sz w:val="24"/>
                <w:szCs w:val="28"/>
              </w:rPr>
              <w:t>10%</w:t>
            </w:r>
          </w:p>
        </w:tc>
      </w:tr>
      <w:tr w:rsidR="002D42F2" w:rsidRPr="00BD37BB" w:rsidTr="00BD37BB">
        <w:trPr>
          <w:trHeight w:val="995"/>
          <w:jc w:val="center"/>
        </w:trPr>
        <w:tc>
          <w:tcPr>
            <w:tcW w:w="3161" w:type="dxa"/>
            <w:vAlign w:val="center"/>
          </w:tcPr>
          <w:p w:rsidR="004A7133" w:rsidRDefault="004A7133" w:rsidP="004A713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（六）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消费者行为心理学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消费的社会因素的影响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群体影响消费行为心理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消费的文化影响与个体因素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消费个性心理与心理过程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tabs>
                <w:tab w:val="left" w:pos="8498"/>
              </w:tabs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  <w:szCs w:val="28"/>
              </w:rPr>
            </w:pPr>
            <w:r w:rsidRPr="00BD37BB">
              <w:rPr>
                <w:rFonts w:ascii="仿宋" w:hAnsi="仿宋" w:cs="宋体" w:hint="eastAsia"/>
                <w:sz w:val="24"/>
                <w:szCs w:val="28"/>
              </w:rPr>
              <w:t>15%</w:t>
            </w:r>
          </w:p>
        </w:tc>
      </w:tr>
      <w:tr w:rsidR="002D42F2" w:rsidRPr="00BD37BB" w:rsidTr="00BD37BB">
        <w:trPr>
          <w:trHeight w:val="1220"/>
          <w:jc w:val="center"/>
        </w:trPr>
        <w:tc>
          <w:tcPr>
            <w:tcW w:w="3161" w:type="dxa"/>
            <w:vAlign w:val="center"/>
          </w:tcPr>
          <w:p w:rsidR="004A7133" w:rsidRDefault="004A7133" w:rsidP="004A713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七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客户管理和维护</w:t>
            </w:r>
          </w:p>
        </w:tc>
        <w:tc>
          <w:tcPr>
            <w:tcW w:w="3342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客户精细化管理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会员体系与会员忠诚度培养</w:t>
            </w:r>
          </w:p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客户细分</w:t>
            </w:r>
          </w:p>
        </w:tc>
        <w:tc>
          <w:tcPr>
            <w:tcW w:w="1755" w:type="dxa"/>
            <w:vAlign w:val="center"/>
          </w:tcPr>
          <w:p w:rsidR="002D42F2" w:rsidRPr="00BD37BB" w:rsidRDefault="002D42F2" w:rsidP="00BD37BB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37BB">
              <w:rPr>
                <w:rFonts w:ascii="仿宋" w:eastAsia="仿宋" w:hAnsi="仿宋" w:hint="eastAsia"/>
                <w:sz w:val="24"/>
                <w:szCs w:val="28"/>
              </w:rPr>
              <w:t>25%</w:t>
            </w:r>
          </w:p>
        </w:tc>
      </w:tr>
    </w:tbl>
    <w:p w:rsidR="002D42F2" w:rsidRPr="00BD37BB" w:rsidRDefault="002D42F2" w:rsidP="00BD37BB">
      <w:pPr>
        <w:pStyle w:val="a7"/>
        <w:spacing w:line="360" w:lineRule="auto"/>
        <w:ind w:firstLine="562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四、鉴定要求</w:t>
      </w:r>
    </w:p>
    <w:p w:rsidR="002D42F2" w:rsidRPr="00BD37BB" w:rsidRDefault="002D42F2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（一）申报条件</w:t>
      </w:r>
    </w:p>
    <w:p w:rsidR="00BD37BB" w:rsidRPr="00BD37BB" w:rsidRDefault="00BD37BB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达到法定劳动年龄</w:t>
      </w:r>
      <w:bookmarkStart w:id="0" w:name="_GoBack"/>
      <w:bookmarkEnd w:id="0"/>
      <w:r w:rsidRPr="00BD37BB">
        <w:rPr>
          <w:rFonts w:ascii="仿宋" w:hAnsi="仿宋" w:hint="eastAsia"/>
          <w:szCs w:val="28"/>
        </w:rPr>
        <w:t>，具有相应技能的劳动者均可申报。</w:t>
      </w:r>
    </w:p>
    <w:p w:rsidR="002D42F2" w:rsidRPr="00BD37BB" w:rsidRDefault="002D42F2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（二）考评员构成</w:t>
      </w:r>
    </w:p>
    <w:p w:rsidR="002D42F2" w:rsidRPr="00BD37BB" w:rsidRDefault="004A7133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8F607A">
        <w:rPr>
          <w:rFonts w:ascii="仿宋" w:hAnsi="仿宋" w:hint="eastAsia"/>
          <w:szCs w:val="28"/>
        </w:rPr>
        <w:t>考评员应具备一定的</w:t>
      </w:r>
      <w:r w:rsidRPr="00A32E14">
        <w:rPr>
          <w:rFonts w:ascii="仿宋" w:hAnsi="仿宋" w:hint="eastAsia"/>
          <w:szCs w:val="28"/>
        </w:rPr>
        <w:t>电子商务</w:t>
      </w:r>
      <w:r w:rsidRPr="008F607A">
        <w:rPr>
          <w:rFonts w:ascii="仿宋" w:hAnsi="仿宋" w:hint="eastAsia"/>
          <w:szCs w:val="28"/>
        </w:rPr>
        <w:t>专业知识及实际操作经验；</w:t>
      </w:r>
      <w:r w:rsidR="002D42F2" w:rsidRPr="00BD37BB">
        <w:rPr>
          <w:rFonts w:ascii="仿宋" w:hAnsi="仿宋" w:hint="eastAsia"/>
          <w:szCs w:val="28"/>
        </w:rPr>
        <w:t>依据每场考试人数及考场数确定至少1名或多名考评人员。</w:t>
      </w:r>
    </w:p>
    <w:p w:rsidR="002D42F2" w:rsidRPr="00BD37BB" w:rsidRDefault="002D42F2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（</w:t>
      </w:r>
      <w:r w:rsidR="00BD37BB">
        <w:rPr>
          <w:rFonts w:ascii="仿宋" w:hAnsi="仿宋" w:hint="eastAsia"/>
          <w:szCs w:val="28"/>
        </w:rPr>
        <w:t>三</w:t>
      </w:r>
      <w:r w:rsidRPr="00BD37BB">
        <w:rPr>
          <w:rFonts w:ascii="仿宋" w:hAnsi="仿宋" w:hint="eastAsia"/>
          <w:szCs w:val="28"/>
        </w:rPr>
        <w:t>）鉴定方式</w:t>
      </w:r>
      <w:r w:rsidR="00CF4124" w:rsidRPr="00BD37BB">
        <w:rPr>
          <w:rFonts w:ascii="仿宋" w:hAnsi="仿宋" w:hint="eastAsia"/>
          <w:szCs w:val="28"/>
        </w:rPr>
        <w:t>与鉴定时间</w:t>
      </w:r>
    </w:p>
    <w:p w:rsidR="00BD37BB" w:rsidRDefault="00BD37BB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技能操作考核采取上机操作考核。</w:t>
      </w:r>
    </w:p>
    <w:p w:rsidR="00BD37BB" w:rsidRDefault="00BD37BB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（</w:t>
      </w:r>
      <w:r>
        <w:rPr>
          <w:rFonts w:ascii="仿宋" w:hAnsi="仿宋" w:hint="eastAsia"/>
          <w:szCs w:val="28"/>
        </w:rPr>
        <w:t>四</w:t>
      </w:r>
      <w:r w:rsidRPr="0009095C">
        <w:rPr>
          <w:rFonts w:ascii="仿宋" w:hAnsi="仿宋" w:hint="eastAsia"/>
          <w:szCs w:val="28"/>
        </w:rPr>
        <w:t>）</w:t>
      </w:r>
      <w:r>
        <w:rPr>
          <w:rFonts w:ascii="仿宋" w:hAnsi="仿宋" w:hint="eastAsia"/>
          <w:szCs w:val="28"/>
        </w:rPr>
        <w:t>鉴定场地和设备要求</w:t>
      </w:r>
    </w:p>
    <w:p w:rsidR="004A7133" w:rsidRDefault="004A7133" w:rsidP="004A7133">
      <w:pPr>
        <w:spacing w:line="360" w:lineRule="auto"/>
        <w:ind w:firstLine="560"/>
        <w:rPr>
          <w:rFonts w:ascii="仿宋" w:hAnsi="仿宋"/>
          <w:szCs w:val="28"/>
        </w:rPr>
      </w:pPr>
      <w:r w:rsidRPr="0009095C">
        <w:rPr>
          <w:rFonts w:ascii="仿宋" w:hAnsi="仿宋" w:hint="eastAsia"/>
          <w:szCs w:val="28"/>
        </w:rPr>
        <w:t>每间考核机房面积约60平</w:t>
      </w:r>
      <w:r>
        <w:rPr>
          <w:rFonts w:ascii="仿宋" w:hAnsi="仿宋" w:hint="eastAsia"/>
          <w:szCs w:val="28"/>
        </w:rPr>
        <w:t>方米，</w:t>
      </w:r>
      <w:r w:rsidRPr="0009095C">
        <w:rPr>
          <w:rFonts w:ascii="仿宋" w:hAnsi="仿宋" w:hint="eastAsia"/>
          <w:szCs w:val="28"/>
        </w:rPr>
        <w:t>至少配备1台服务器、1台管理机和30台考试机，2个摄像头（或1个摄像头，1个录像设备）</w:t>
      </w:r>
      <w:r>
        <w:rPr>
          <w:rFonts w:ascii="仿宋" w:hAnsi="仿宋" w:hint="eastAsia"/>
          <w:szCs w:val="28"/>
        </w:rPr>
        <w:t>。</w:t>
      </w:r>
      <w:r w:rsidRPr="0009095C">
        <w:rPr>
          <w:rFonts w:ascii="仿宋" w:hAnsi="仿宋" w:hint="eastAsia"/>
          <w:szCs w:val="28"/>
        </w:rPr>
        <w:t>还需配备主考室及候考室。</w:t>
      </w:r>
    </w:p>
    <w:p w:rsidR="002C4420" w:rsidRPr="00BD37BB" w:rsidRDefault="002C4420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设备最低配置如下</w:t>
      </w:r>
      <w:r w:rsidR="00BD37BB">
        <w:rPr>
          <w:rFonts w:ascii="仿宋" w:hAnsi="仿宋" w:hint="eastAsia"/>
          <w:szCs w:val="28"/>
        </w:rPr>
        <w:t>：</w:t>
      </w:r>
    </w:p>
    <w:p w:rsidR="002C4420" w:rsidRPr="00BD37BB" w:rsidRDefault="002C4420" w:rsidP="00BD37BB">
      <w:pPr>
        <w:pStyle w:val="HTML"/>
        <w:shd w:val="clear" w:color="auto" w:fill="FFFFFF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D37BB">
        <w:rPr>
          <w:rFonts w:ascii="仿宋" w:eastAsia="仿宋" w:hAnsi="仿宋" w:hint="eastAsia"/>
          <w:sz w:val="28"/>
          <w:szCs w:val="28"/>
        </w:rPr>
        <w:t xml:space="preserve">1.服务器配置及设置：CPU: InteI i3主频2.4GHz双核心4线程或AMD同等性能以上，且均支持虚拟化；内存:8G以上；硬盘400G以上。 </w:t>
      </w:r>
    </w:p>
    <w:p w:rsidR="002C4420" w:rsidRPr="00BD37BB" w:rsidRDefault="002C4420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2.管理机配置：CPU: InteICore主频1.8GHz双核心或同等性能以上；内存:4G以上；硬盘250G以上。</w:t>
      </w:r>
    </w:p>
    <w:p w:rsidR="002C4420" w:rsidRPr="00BD37BB" w:rsidRDefault="002C4420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3.考试机配置及设置：CPU: InteICore主频1.8GHz双核心或同等性能以上；内存:4G以上；硬盘250G以上。</w:t>
      </w:r>
    </w:p>
    <w:p w:rsidR="002C4420" w:rsidRPr="00BD37BB" w:rsidRDefault="002C4420" w:rsidP="00BD37BB">
      <w:pPr>
        <w:spacing w:line="360" w:lineRule="auto"/>
        <w:ind w:firstLine="560"/>
        <w:rPr>
          <w:rFonts w:ascii="仿宋" w:hAnsi="仿宋"/>
          <w:szCs w:val="28"/>
        </w:rPr>
      </w:pPr>
      <w:r w:rsidRPr="00BD37BB">
        <w:rPr>
          <w:rFonts w:ascii="仿宋" w:hAnsi="仿宋" w:hint="eastAsia"/>
          <w:szCs w:val="28"/>
        </w:rPr>
        <w:t>4.摄像头配置：100万像素以上，即插即用。</w:t>
      </w:r>
    </w:p>
    <w:sectPr w:rsidR="002C4420" w:rsidRPr="00BD37BB" w:rsidSect="00BD37BB">
      <w:pgSz w:w="11906" w:h="16838"/>
      <w:pgMar w:top="1134" w:right="1418" w:bottom="1134" w:left="1418" w:header="850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AB" w:rsidRDefault="009B3BAB" w:rsidP="006E209B">
      <w:pPr>
        <w:ind w:firstLine="560"/>
      </w:pPr>
      <w:r>
        <w:separator/>
      </w:r>
    </w:p>
  </w:endnote>
  <w:endnote w:type="continuationSeparator" w:id="0">
    <w:p w:rsidR="009B3BAB" w:rsidRDefault="009B3BAB" w:rsidP="006E209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AB" w:rsidRDefault="009B3BAB" w:rsidP="006E209B">
      <w:pPr>
        <w:ind w:firstLine="560"/>
      </w:pPr>
      <w:r>
        <w:separator/>
      </w:r>
    </w:p>
  </w:footnote>
  <w:footnote w:type="continuationSeparator" w:id="0">
    <w:p w:rsidR="009B3BAB" w:rsidRDefault="009B3BAB" w:rsidP="006E209B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DC82D"/>
    <w:multiLevelType w:val="singleLevel"/>
    <w:tmpl w:val="BE6DC82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18D2"/>
    <w:rsid w:val="000F245A"/>
    <w:rsid w:val="001A1718"/>
    <w:rsid w:val="002C4420"/>
    <w:rsid w:val="002D42F2"/>
    <w:rsid w:val="00323B43"/>
    <w:rsid w:val="003632A4"/>
    <w:rsid w:val="003D37D8"/>
    <w:rsid w:val="004208CD"/>
    <w:rsid w:val="00426133"/>
    <w:rsid w:val="004358AB"/>
    <w:rsid w:val="004A1C50"/>
    <w:rsid w:val="004A7133"/>
    <w:rsid w:val="004B613A"/>
    <w:rsid w:val="004E6C3A"/>
    <w:rsid w:val="005B7D22"/>
    <w:rsid w:val="006E209B"/>
    <w:rsid w:val="007006DA"/>
    <w:rsid w:val="00711B5D"/>
    <w:rsid w:val="00764CF6"/>
    <w:rsid w:val="00805639"/>
    <w:rsid w:val="0088174F"/>
    <w:rsid w:val="008B7726"/>
    <w:rsid w:val="009B3BAB"/>
    <w:rsid w:val="009B7F63"/>
    <w:rsid w:val="00A822CA"/>
    <w:rsid w:val="00B12F0D"/>
    <w:rsid w:val="00BD37BB"/>
    <w:rsid w:val="00C017EB"/>
    <w:rsid w:val="00C27958"/>
    <w:rsid w:val="00CE6E70"/>
    <w:rsid w:val="00CF4124"/>
    <w:rsid w:val="00D31D50"/>
    <w:rsid w:val="00D55982"/>
    <w:rsid w:val="00E95E14"/>
    <w:rsid w:val="00EE5095"/>
    <w:rsid w:val="00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9B"/>
    <w:pPr>
      <w:adjustRightInd w:val="0"/>
      <w:snapToGrid w:val="0"/>
      <w:spacing w:after="0" w:line="240" w:lineRule="auto"/>
      <w:ind w:firstLineChars="200" w:firstLine="200"/>
    </w:pPr>
    <w:rPr>
      <w:rFonts w:ascii="Tahoma" w:eastAsia="仿宋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4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4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4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42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C4420"/>
    <w:pPr>
      <w:widowControl w:val="0"/>
      <w:adjustRightInd/>
      <w:snapToGrid/>
      <w:ind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HTML">
    <w:name w:val="HTML Preformatted"/>
    <w:basedOn w:val="a"/>
    <w:link w:val="HTMLChar"/>
    <w:uiPriority w:val="99"/>
    <w:unhideWhenUsed/>
    <w:rsid w:val="002C4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C4420"/>
    <w:rPr>
      <w:rFonts w:ascii="宋体" w:eastAsia="宋体" w:hAnsi="宋体" w:cs="Times New Roman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6E20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6E209B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6E209B"/>
    <w:pPr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2">
    <w:name w:val="副标题 Char"/>
    <w:basedOn w:val="a0"/>
    <w:link w:val="a7"/>
    <w:uiPriority w:val="11"/>
    <w:rsid w:val="006E209B"/>
    <w:rPr>
      <w:rFonts w:asciiTheme="majorHAnsi" w:eastAsia="仿宋" w:hAnsiTheme="majorHAnsi" w:cstheme="majorBidi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我</cp:lastModifiedBy>
  <cp:revision>21</cp:revision>
  <cp:lastPrinted>2020-11-20T02:28:00Z</cp:lastPrinted>
  <dcterms:created xsi:type="dcterms:W3CDTF">2008-09-11T17:20:00Z</dcterms:created>
  <dcterms:modified xsi:type="dcterms:W3CDTF">2020-12-17T01:47:00Z</dcterms:modified>
</cp:coreProperties>
</file>