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1241" w14:textId="77777777" w:rsidR="00566C5F" w:rsidRPr="00451FC2" w:rsidRDefault="00A31625" w:rsidP="00646945">
      <w:pPr>
        <w:spacing w:line="560" w:lineRule="exact"/>
        <w:jc w:val="center"/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</w:pPr>
      <w:r w:rsidRPr="00451FC2">
        <w:rPr>
          <w:rStyle w:val="NormalCharacter"/>
          <w:rFonts w:ascii="方正小标宋简体" w:eastAsia="方正小标宋简体" w:cs="黑体" w:hint="eastAsia"/>
          <w:b/>
          <w:bCs/>
          <w:sz w:val="36"/>
          <w:szCs w:val="36"/>
        </w:rPr>
        <w:t>闽西客家菜烹制</w:t>
      </w:r>
      <w:r w:rsidRPr="00451FC2">
        <w:rPr>
          <w:rStyle w:val="NormalCharacter"/>
          <w:rFonts w:ascii="方正小标宋简体" w:eastAsia="方正小标宋简体" w:hAnsi="Times New Roman" w:hint="eastAsia"/>
          <w:b/>
          <w:sz w:val="36"/>
          <w:szCs w:val="36"/>
        </w:rPr>
        <w:t>专项职业能力考核规范</w:t>
      </w:r>
    </w:p>
    <w:p w14:paraId="67D1FE63" w14:textId="34EFF1FC" w:rsidR="00566C5F" w:rsidRPr="00451FC2" w:rsidRDefault="00464C01" w:rsidP="00464C01">
      <w:pPr>
        <w:spacing w:line="560" w:lineRule="exact"/>
        <w:jc w:val="center"/>
        <w:rPr>
          <w:rStyle w:val="NormalCharacter"/>
          <w:rFonts w:ascii="仿宋" w:eastAsia="仿宋" w:hAnsi="仿宋"/>
          <w:sz w:val="32"/>
          <w:szCs w:val="32"/>
        </w:rPr>
      </w:pPr>
      <w:r w:rsidRPr="00451FC2">
        <w:rPr>
          <w:rStyle w:val="NormalCharacter"/>
          <w:rFonts w:ascii="仿宋" w:eastAsia="仿宋" w:hAnsi="仿宋" w:hint="eastAsia"/>
          <w:sz w:val="32"/>
          <w:szCs w:val="32"/>
        </w:rPr>
        <w:t>（202</w:t>
      </w:r>
      <w:r w:rsidR="00451FC2">
        <w:rPr>
          <w:rStyle w:val="NormalCharacter"/>
          <w:rFonts w:ascii="仿宋" w:eastAsia="仿宋" w:hAnsi="仿宋"/>
          <w:sz w:val="32"/>
          <w:szCs w:val="32"/>
        </w:rPr>
        <w:t>3</w:t>
      </w:r>
      <w:r w:rsidRPr="00451FC2">
        <w:rPr>
          <w:rStyle w:val="NormalCharacter"/>
          <w:rFonts w:ascii="仿宋" w:eastAsia="仿宋" w:hAnsi="仿宋" w:hint="eastAsia"/>
          <w:sz w:val="32"/>
          <w:szCs w:val="32"/>
        </w:rPr>
        <w:t>版）</w:t>
      </w:r>
    </w:p>
    <w:p w14:paraId="7E190456" w14:textId="77777777" w:rsidR="00464C01" w:rsidRPr="009E4D36" w:rsidRDefault="00464C01">
      <w:pPr>
        <w:spacing w:line="560" w:lineRule="exact"/>
        <w:jc w:val="left"/>
        <w:rPr>
          <w:rStyle w:val="NormalCharacter"/>
          <w:rFonts w:ascii="Times New Roman" w:eastAsia="仿宋" w:hAnsi="Times New Roman"/>
          <w:b/>
          <w:bCs/>
          <w:sz w:val="32"/>
          <w:szCs w:val="32"/>
        </w:rPr>
      </w:pPr>
    </w:p>
    <w:p w14:paraId="20C8586C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" w:hAnsi="Times New Roman"/>
          <w:b/>
          <w:bCs/>
          <w:sz w:val="32"/>
          <w:szCs w:val="32"/>
        </w:rPr>
      </w:pPr>
      <w:r w:rsidRPr="009E4D36">
        <w:rPr>
          <w:rStyle w:val="NormalCharacter"/>
          <w:rFonts w:ascii="Times New Roman" w:eastAsia="仿宋" w:hAnsi="Times New Roman"/>
          <w:b/>
          <w:bCs/>
          <w:sz w:val="32"/>
          <w:szCs w:val="32"/>
        </w:rPr>
        <w:t>一、定义</w:t>
      </w:r>
    </w:p>
    <w:p w14:paraId="40F4E068" w14:textId="77777777" w:rsidR="00566C5F" w:rsidRPr="009E4D36" w:rsidRDefault="00A31625" w:rsidP="00646945">
      <w:pPr>
        <w:spacing w:line="560" w:lineRule="exact"/>
        <w:ind w:firstLineChars="200" w:firstLine="640"/>
        <w:rPr>
          <w:rStyle w:val="NormalCharacter"/>
          <w:rFonts w:ascii="Times New Roman" w:eastAsia="仿宋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" w:hAnsi="Times New Roman"/>
          <w:sz w:val="32"/>
          <w:szCs w:val="32"/>
        </w:rPr>
        <w:t>运用闽西客家菜烹制工艺</w:t>
      </w:r>
      <w:r w:rsidR="008E58EF" w:rsidRPr="009E4D36">
        <w:rPr>
          <w:rStyle w:val="NormalCharacter"/>
          <w:rFonts w:ascii="Times New Roman" w:eastAsia="仿宋" w:hAnsi="Times New Roman" w:hint="eastAsia"/>
          <w:sz w:val="32"/>
          <w:szCs w:val="32"/>
        </w:rPr>
        <w:t>和相关食材</w:t>
      </w:r>
      <w:r w:rsidRPr="009E4D36">
        <w:rPr>
          <w:rStyle w:val="NormalCharacter"/>
          <w:rFonts w:ascii="Times New Roman" w:eastAsia="仿宋" w:hAnsi="Times New Roman"/>
          <w:sz w:val="32"/>
          <w:szCs w:val="32"/>
        </w:rPr>
        <w:t>，制作具有闽西饮食文化与客家传统地方风味特色菜肴的能力。</w:t>
      </w:r>
    </w:p>
    <w:p w14:paraId="0D51BFF7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" w:hAnsi="Times New Roman"/>
          <w:b/>
          <w:bCs/>
          <w:sz w:val="32"/>
          <w:szCs w:val="32"/>
        </w:rPr>
      </w:pPr>
      <w:r w:rsidRPr="009E4D36">
        <w:rPr>
          <w:rStyle w:val="NormalCharacter"/>
          <w:rFonts w:ascii="Times New Roman" w:eastAsia="仿宋" w:hAnsi="Times New Roman"/>
          <w:b/>
          <w:bCs/>
          <w:sz w:val="32"/>
          <w:szCs w:val="32"/>
        </w:rPr>
        <w:t>二、适用对象</w:t>
      </w:r>
    </w:p>
    <w:p w14:paraId="143E1377" w14:textId="77777777" w:rsidR="00566C5F" w:rsidRPr="009E4D36" w:rsidRDefault="00A31625">
      <w:pPr>
        <w:spacing w:line="560" w:lineRule="exact"/>
        <w:ind w:firstLineChars="200" w:firstLine="640"/>
        <w:jc w:val="left"/>
        <w:rPr>
          <w:rStyle w:val="NormalCharacter"/>
          <w:rFonts w:ascii="Times New Roman" w:eastAsia="仿宋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" w:hAnsi="Times New Roman"/>
          <w:sz w:val="32"/>
          <w:szCs w:val="32"/>
        </w:rPr>
        <w:t>运用或准备运用本项能力求职、就业人员，或者具有擅长制作闽西客家菜肴的人员。</w:t>
      </w:r>
    </w:p>
    <w:p w14:paraId="2C7D8091" w14:textId="77777777" w:rsidR="00566C5F" w:rsidRPr="009E4D36" w:rsidRDefault="00A31625">
      <w:pPr>
        <w:spacing w:line="560" w:lineRule="exact"/>
        <w:rPr>
          <w:rStyle w:val="NormalCharacter"/>
          <w:rFonts w:ascii="Times New Roman" w:eastAsia="仿宋" w:hAnsi="Times New Roman"/>
          <w:b/>
          <w:bCs/>
          <w:sz w:val="32"/>
          <w:szCs w:val="32"/>
        </w:rPr>
      </w:pPr>
      <w:r w:rsidRPr="009E4D36">
        <w:rPr>
          <w:rStyle w:val="NormalCharacter"/>
          <w:rFonts w:ascii="Times New Roman" w:eastAsia="仿宋" w:hAnsi="Times New Roman"/>
          <w:b/>
          <w:bCs/>
          <w:sz w:val="32"/>
          <w:szCs w:val="32"/>
        </w:rPr>
        <w:t>三、</w:t>
      </w:r>
      <w:r w:rsidRPr="009E4D36">
        <w:rPr>
          <w:rStyle w:val="NormalCharacter"/>
          <w:rFonts w:ascii="Times New Roman" w:eastAsia="仿宋_GB2312" w:hAnsi="Times New Roman"/>
          <w:b/>
          <w:sz w:val="32"/>
          <w:szCs w:val="32"/>
        </w:rPr>
        <w:t>能力标准和鉴定的内容</w:t>
      </w:r>
    </w:p>
    <w:tbl>
      <w:tblPr>
        <w:tblpPr w:leftFromText="180" w:rightFromText="180" w:vertAnchor="text" w:horzAnchor="page" w:tblpX="1787" w:tblpY="314"/>
        <w:tblOverlap w:val="never"/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540"/>
        <w:gridCol w:w="2835"/>
        <w:gridCol w:w="870"/>
      </w:tblGrid>
      <w:tr w:rsidR="009E4D36" w:rsidRPr="009E4D36" w14:paraId="2CB7F463" w14:textId="77777777">
        <w:trPr>
          <w:trHeight w:val="454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0753" w14:textId="77777777" w:rsidR="00566C5F" w:rsidRPr="009E4D36" w:rsidRDefault="00A31625">
            <w:pPr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能力名称：闽西客家菜烹制</w:t>
            </w: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 xml:space="preserve">                       </w:t>
            </w: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职业领域：中式烹调</w:t>
            </w:r>
          </w:p>
        </w:tc>
      </w:tr>
      <w:tr w:rsidR="009E4D36" w:rsidRPr="009E4D36" w14:paraId="69C1B5C4" w14:textId="77777777">
        <w:trPr>
          <w:trHeight w:val="45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4FC2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工作任务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9E7F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操作规范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1986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相关知识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E3AC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考核</w:t>
            </w:r>
          </w:p>
          <w:p w14:paraId="05FA2DF5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b/>
                <w:bCs/>
                <w:kern w:val="1"/>
                <w:sz w:val="24"/>
              </w:rPr>
              <w:t>比重</w:t>
            </w:r>
          </w:p>
        </w:tc>
      </w:tr>
      <w:tr w:rsidR="009E4D36" w:rsidRPr="009E4D36" w14:paraId="4302D747" w14:textId="77777777">
        <w:trPr>
          <w:trHeight w:val="92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0F06" w14:textId="77777777" w:rsidR="00566C5F" w:rsidRPr="009E4D36" w:rsidRDefault="00A31625" w:rsidP="00380935">
            <w:pPr>
              <w:spacing w:line="420" w:lineRule="exact"/>
              <w:jc w:val="center"/>
              <w:rPr>
                <w:rStyle w:val="NormalCharacter"/>
                <w:rFonts w:ascii="仿宋" w:eastAsia="仿宋" w:hAnsi="仿宋" w:cs="仿宋"/>
                <w:bCs/>
                <w:sz w:val="24"/>
              </w:rPr>
            </w:pPr>
            <w:r w:rsidRPr="009E4D36">
              <w:rPr>
                <w:rStyle w:val="NormalCharacter"/>
                <w:rFonts w:ascii="仿宋" w:eastAsia="仿宋" w:hAnsi="仿宋" w:cs="仿宋"/>
                <w:bCs/>
                <w:sz w:val="24"/>
              </w:rPr>
              <w:t>（一）</w:t>
            </w:r>
          </w:p>
          <w:p w14:paraId="57B82575" w14:textId="77777777" w:rsidR="00380935" w:rsidRPr="009E4D36" w:rsidRDefault="00380935" w:rsidP="00380935">
            <w:pPr>
              <w:jc w:val="center"/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操作</w:t>
            </w:r>
            <w:r w:rsidR="00A31625"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安全</w:t>
            </w:r>
          </w:p>
          <w:p w14:paraId="4E81CFE5" w14:textId="77777777" w:rsidR="00566C5F" w:rsidRPr="009E4D36" w:rsidRDefault="00A31625" w:rsidP="0038093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与卫生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6E96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1.操作娴熟，步骤恰当，掌握制作工艺流程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  <w:p w14:paraId="68CC6DFF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2.掌握烹饪设备的安全操作方法，遵循良好的操作习惯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  <w:p w14:paraId="05A4B2FF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3.注重操作和食品卫生、符合食品卫生要求。</w:t>
            </w:r>
          </w:p>
          <w:p w14:paraId="1A738E92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4.合理用料。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37C7" w14:textId="77777777" w:rsidR="00566C5F" w:rsidRPr="009E4D36" w:rsidRDefault="00A31625">
            <w:pPr>
              <w:numPr>
                <w:ilvl w:val="0"/>
                <w:numId w:val="1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客家地区饮食风俗文化及菜肴特色的相关知识。</w:t>
            </w:r>
          </w:p>
          <w:p w14:paraId="2135A4BD" w14:textId="77777777" w:rsidR="00566C5F" w:rsidRPr="009E4D36" w:rsidRDefault="00A31625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9E4D36">
              <w:rPr>
                <w:rFonts w:ascii="仿宋" w:eastAsia="仿宋" w:hAnsi="仿宋" w:hint="eastAsia"/>
                <w:sz w:val="24"/>
              </w:rPr>
              <w:t>2</w:t>
            </w:r>
            <w:r w:rsidRPr="009E4D36">
              <w:rPr>
                <w:rFonts w:ascii="仿宋" w:eastAsia="仿宋" w:hAnsi="仿宋"/>
                <w:sz w:val="24"/>
              </w:rPr>
              <w:t>.</w:t>
            </w:r>
            <w:r w:rsidRPr="009E4D36">
              <w:rPr>
                <w:rFonts w:ascii="仿宋" w:eastAsia="仿宋" w:hAnsi="仿宋" w:hint="eastAsia"/>
                <w:sz w:val="24"/>
              </w:rPr>
              <w:t>客家菜肴烹制</w:t>
            </w:r>
            <w:r w:rsidRPr="009E4D36">
              <w:rPr>
                <w:rFonts w:ascii="仿宋" w:eastAsia="仿宋" w:hAnsi="仿宋"/>
                <w:sz w:val="24"/>
              </w:rPr>
              <w:t>操作程序和质量标准。</w:t>
            </w:r>
          </w:p>
          <w:p w14:paraId="21FD992A" w14:textId="77777777" w:rsidR="00566C5F" w:rsidRPr="009E4D36" w:rsidRDefault="00A31625">
            <w:pPr>
              <w:spacing w:line="320" w:lineRule="exact"/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Fonts w:ascii="仿宋" w:eastAsia="仿宋" w:hAnsi="仿宋" w:hint="eastAsia"/>
                <w:sz w:val="24"/>
              </w:rPr>
              <w:t>3.客家菜肴一般原材料的上市季节、加工及其品质鉴别、原料保管</w:t>
            </w:r>
            <w:r w:rsidR="00464C01" w:rsidRPr="009E4D36">
              <w:rPr>
                <w:rFonts w:ascii="仿宋" w:eastAsia="仿宋" w:hAnsi="仿宋" w:hint="eastAsia"/>
                <w:sz w:val="24"/>
              </w:rPr>
              <w:t>的</w:t>
            </w:r>
            <w:r w:rsidRPr="009E4D36">
              <w:rPr>
                <w:rFonts w:ascii="仿宋" w:eastAsia="仿宋" w:hAnsi="仿宋" w:hint="eastAsia"/>
                <w:sz w:val="24"/>
              </w:rPr>
              <w:t>知识。</w:t>
            </w:r>
          </w:p>
          <w:p w14:paraId="18E9A412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4.客家菜肴</w:t>
            </w: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原料加工、菜肴烹制的工艺环节、工艺程序等知识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  <w:p w14:paraId="564808C6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5</w:t>
            </w: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.安全用电、消防、用火知识、生产事故常识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  <w:p w14:paraId="248583A6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6</w:t>
            </w: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.厨房常用设备、工用具安全使用知识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  <w:p w14:paraId="31184A7A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7</w:t>
            </w: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.食品安全</w:t>
            </w:r>
            <w:proofErr w:type="gramStart"/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相法律</w:t>
            </w:r>
            <w:proofErr w:type="gramEnd"/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知识关。</w:t>
            </w:r>
          </w:p>
          <w:p w14:paraId="0BEDF5A0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8</w:t>
            </w: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.食物中毒与预防知识</w:t>
            </w:r>
            <w:r w:rsidRPr="009E4D36">
              <w:rPr>
                <w:rStyle w:val="NormalCharacter"/>
                <w:rFonts w:ascii="仿宋" w:eastAsia="仿宋" w:hAnsi="仿宋" w:hint="eastAsia"/>
                <w:kern w:val="1"/>
                <w:sz w:val="24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C3A8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  <w:t>15%</w:t>
            </w:r>
          </w:p>
        </w:tc>
      </w:tr>
      <w:tr w:rsidR="009E4D36" w:rsidRPr="009E4D36" w14:paraId="68125819" w14:textId="77777777">
        <w:trPr>
          <w:trHeight w:val="92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9110" w14:textId="77777777" w:rsidR="00566C5F" w:rsidRPr="009E4D36" w:rsidRDefault="00A31625">
            <w:pPr>
              <w:spacing w:line="420" w:lineRule="exact"/>
              <w:ind w:firstLineChars="100" w:firstLine="240"/>
              <w:rPr>
                <w:rStyle w:val="NormalCharacter"/>
                <w:rFonts w:ascii="仿宋" w:eastAsia="仿宋" w:hAnsi="仿宋" w:cs="仿宋"/>
                <w:bCs/>
                <w:sz w:val="24"/>
              </w:rPr>
            </w:pPr>
            <w:r w:rsidRPr="009E4D36">
              <w:rPr>
                <w:rStyle w:val="NormalCharacter"/>
                <w:rFonts w:ascii="仿宋" w:eastAsia="仿宋" w:hAnsi="仿宋" w:cs="仿宋"/>
                <w:bCs/>
                <w:sz w:val="24"/>
              </w:rPr>
              <w:t>（二）</w:t>
            </w:r>
          </w:p>
          <w:p w14:paraId="0D0EFD97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原料初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加工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371D" w14:textId="77777777" w:rsidR="00566C5F" w:rsidRPr="009E4D36" w:rsidRDefault="0038093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1、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鲜活原料：</w:t>
            </w:r>
          </w:p>
          <w:p w14:paraId="49062249" w14:textId="77777777" w:rsidR="00566C5F" w:rsidRPr="009E4D36" w:rsidRDefault="0038093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1）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能对客家菜肴所用</w:t>
            </w:r>
            <w:r w:rsidR="00646945" w:rsidRPr="009E4D36">
              <w:rPr>
                <w:rStyle w:val="NormalCharacter"/>
                <w:rFonts w:ascii="仿宋" w:eastAsia="仿宋" w:hAnsi="仿宋" w:hint="eastAsia"/>
                <w:sz w:val="24"/>
              </w:rPr>
              <w:t>的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动物</w:t>
            </w:r>
            <w:r w:rsidR="00646945" w:rsidRPr="009E4D36">
              <w:rPr>
                <w:rStyle w:val="NormalCharacter"/>
                <w:rFonts w:ascii="仿宋" w:eastAsia="仿宋" w:hAnsi="仿宋" w:hint="eastAsia"/>
                <w:sz w:val="24"/>
              </w:rPr>
              <w:t>类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鲜活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原料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进行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品质鉴定。</w:t>
            </w:r>
          </w:p>
          <w:p w14:paraId="0B5E20B1" w14:textId="77777777" w:rsidR="00566C5F" w:rsidRPr="009E4D36" w:rsidRDefault="0038093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2）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能对所用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动物</w:t>
            </w:r>
            <w:r w:rsidR="00646945" w:rsidRPr="009E4D36">
              <w:rPr>
                <w:rStyle w:val="NormalCharacter"/>
                <w:rFonts w:ascii="仿宋" w:eastAsia="仿宋" w:hAnsi="仿宋" w:hint="eastAsia"/>
                <w:sz w:val="24"/>
              </w:rPr>
              <w:t>类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鲜活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原料进行宰杀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清洗整理等初步加工。</w:t>
            </w:r>
          </w:p>
          <w:p w14:paraId="3518D56F" w14:textId="77777777" w:rsidR="00464C01" w:rsidRPr="009E4D36" w:rsidRDefault="00A31625" w:rsidP="00464C01">
            <w:pPr>
              <w:numPr>
                <w:ilvl w:val="0"/>
                <w:numId w:val="5"/>
              </w:numPr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pacing w:val="-6"/>
                <w:sz w:val="24"/>
              </w:rPr>
              <w:lastRenderedPageBreak/>
              <w:t>干活原料：</w:t>
            </w:r>
          </w:p>
          <w:p w14:paraId="14C0C078" w14:textId="77777777" w:rsidR="00464C01" w:rsidRPr="009E4D36" w:rsidRDefault="00464C01" w:rsidP="00464C01">
            <w:pPr>
              <w:numPr>
                <w:ilvl w:val="0"/>
                <w:numId w:val="11"/>
              </w:numPr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能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鉴别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客家菜肴所用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干货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原料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的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品质。</w:t>
            </w:r>
          </w:p>
          <w:p w14:paraId="41A47776" w14:textId="77777777" w:rsidR="00566C5F" w:rsidRPr="009E4D36" w:rsidRDefault="00464C01" w:rsidP="00464C01">
            <w:pPr>
              <w:tabs>
                <w:tab w:val="left" w:pos="312"/>
              </w:tabs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2）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能对客家菜肴所用</w:t>
            </w:r>
            <w:r w:rsidR="00A31625" w:rsidRPr="009E4D36">
              <w:rPr>
                <w:rFonts w:ascii="Times New Roman" w:eastAsia="仿宋" w:hAnsi="Times New Roman"/>
                <w:kern w:val="1"/>
                <w:sz w:val="24"/>
              </w:rPr>
              <w:t>干货原料的</w:t>
            </w:r>
            <w:r w:rsidR="00A31625" w:rsidRPr="009E4D36">
              <w:rPr>
                <w:rFonts w:ascii="Times New Roman" w:eastAsia="仿宋" w:hAnsi="Times New Roman" w:hint="eastAsia"/>
                <w:kern w:val="1"/>
                <w:sz w:val="24"/>
              </w:rPr>
              <w:t>进行</w:t>
            </w:r>
            <w:r w:rsidR="00A31625" w:rsidRPr="009E4D36">
              <w:rPr>
                <w:rFonts w:ascii="Times New Roman" w:eastAsia="仿宋" w:hAnsi="Times New Roman"/>
                <w:kern w:val="1"/>
                <w:sz w:val="24"/>
              </w:rPr>
              <w:t>涨发</w:t>
            </w:r>
            <w:r w:rsidR="00A31625" w:rsidRPr="009E4D36">
              <w:rPr>
                <w:rFonts w:ascii="Times New Roman" w:eastAsia="仿宋" w:hAnsi="Times New Roman" w:hint="eastAsia"/>
                <w:kern w:val="1"/>
                <w:sz w:val="24"/>
              </w:rPr>
              <w:t>加工</w:t>
            </w:r>
            <w:r w:rsidR="00A31625" w:rsidRPr="009E4D36">
              <w:rPr>
                <w:rFonts w:ascii="Times New Roman" w:eastAsia="仿宋" w:hAnsi="Times New Roman"/>
                <w:kern w:val="1"/>
                <w:sz w:val="24"/>
              </w:rPr>
              <w:t>，</w:t>
            </w:r>
            <w:proofErr w:type="gramStart"/>
            <w:r w:rsidR="00A31625" w:rsidRPr="009E4D36">
              <w:rPr>
                <w:rFonts w:ascii="Times New Roman" w:eastAsia="仿宋" w:hAnsi="Times New Roman" w:hint="eastAsia"/>
                <w:kern w:val="1"/>
                <w:sz w:val="24"/>
              </w:rPr>
              <w:t>且</w:t>
            </w:r>
            <w:r w:rsidR="00A31625" w:rsidRPr="009E4D36">
              <w:rPr>
                <w:rFonts w:ascii="Times New Roman" w:eastAsia="仿宋" w:hAnsi="Times New Roman"/>
                <w:kern w:val="1"/>
                <w:sz w:val="24"/>
              </w:rPr>
              <w:t>涨发</w:t>
            </w:r>
            <w:proofErr w:type="gramEnd"/>
            <w:r w:rsidR="00A31625" w:rsidRPr="009E4D36">
              <w:rPr>
                <w:rFonts w:ascii="Times New Roman" w:eastAsia="仿宋" w:hAnsi="Times New Roman"/>
                <w:kern w:val="1"/>
                <w:sz w:val="24"/>
              </w:rPr>
              <w:t>成品符合质量要求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。</w:t>
            </w:r>
          </w:p>
          <w:p w14:paraId="5D87C8BA" w14:textId="77777777" w:rsidR="00566C5F" w:rsidRPr="009E4D36" w:rsidRDefault="00464C01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3、</w:t>
            </w:r>
            <w:r w:rsidR="00A31625" w:rsidRPr="009E4D36">
              <w:rPr>
                <w:rStyle w:val="NormalCharacter"/>
                <w:rFonts w:ascii="仿宋" w:eastAsia="仿宋" w:hAnsi="仿宋" w:hint="eastAsia"/>
                <w:sz w:val="24"/>
              </w:rPr>
              <w:t>馅料制作：</w:t>
            </w:r>
          </w:p>
          <w:p w14:paraId="3D2C5FC3" w14:textId="77777777" w:rsidR="00566C5F" w:rsidRPr="009E4D36" w:rsidRDefault="00A31625" w:rsidP="00B25FF4">
            <w:pPr>
              <w:rPr>
                <w:rStyle w:val="NormalCharacter"/>
                <w:rFonts w:ascii="仿宋" w:eastAsia="仿宋" w:hAnsi="仿宋"/>
                <w:b/>
                <w:bCs/>
                <w:sz w:val="24"/>
              </w:rPr>
            </w:pPr>
            <w:r w:rsidRPr="009E4D36">
              <w:rPr>
                <w:rFonts w:ascii="Times New Roman" w:eastAsia="仿宋" w:hAnsi="Times New Roman"/>
                <w:spacing w:val="-6"/>
                <w:sz w:val="24"/>
              </w:rPr>
              <w:t>能制作</w:t>
            </w:r>
            <w:proofErr w:type="gramStart"/>
            <w:r w:rsidR="00DE478D" w:rsidRPr="009E4D36">
              <w:rPr>
                <w:rFonts w:ascii="Times New Roman" w:eastAsia="仿宋" w:hAnsi="Times New Roman" w:hint="eastAsia"/>
                <w:spacing w:val="-6"/>
                <w:sz w:val="24"/>
              </w:rPr>
              <w:t>茸</w:t>
            </w:r>
            <w:proofErr w:type="gramEnd"/>
            <w:r w:rsidR="00DE478D" w:rsidRPr="009E4D36">
              <w:rPr>
                <w:rFonts w:ascii="Times New Roman" w:eastAsia="仿宋" w:hAnsi="Times New Roman" w:hint="eastAsia"/>
                <w:spacing w:val="-6"/>
                <w:sz w:val="24"/>
              </w:rPr>
              <w:t>胶</w:t>
            </w:r>
            <w:r w:rsidR="00B25FF4" w:rsidRPr="009E4D36">
              <w:rPr>
                <w:rFonts w:ascii="Times New Roman" w:eastAsia="仿宋" w:hAnsi="Times New Roman" w:hint="eastAsia"/>
                <w:spacing w:val="-6"/>
                <w:sz w:val="24"/>
              </w:rPr>
              <w:t>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8DA9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lastRenderedPageBreak/>
              <w:t>1.客家菜肴原料品质鉴别、原料保管方法。</w:t>
            </w:r>
          </w:p>
          <w:p w14:paraId="61E173B8" w14:textId="77777777" w:rsidR="00566C5F" w:rsidRPr="009E4D36" w:rsidRDefault="00A31625">
            <w:pPr>
              <w:rPr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2.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家禽类原料清理加工方法及技术要求</w:t>
            </w:r>
            <w:r w:rsidR="00464C01" w:rsidRPr="009E4D36">
              <w:rPr>
                <w:rFonts w:ascii="Times New Roman" w:eastAsia="仿宋" w:hAnsi="Times New Roman" w:hint="eastAsia"/>
                <w:kern w:val="1"/>
                <w:sz w:val="24"/>
              </w:rPr>
              <w:t>等相关知识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。</w:t>
            </w:r>
          </w:p>
          <w:p w14:paraId="21214631" w14:textId="77777777" w:rsidR="00566C5F" w:rsidRPr="009E4D36" w:rsidRDefault="00A31625">
            <w:pPr>
              <w:rPr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Fonts w:ascii="Times New Roman" w:eastAsia="仿宋" w:hAnsi="Times New Roman"/>
                <w:kern w:val="1"/>
                <w:sz w:val="24"/>
              </w:rPr>
              <w:t>3.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干货原料的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属性</w:t>
            </w:r>
            <w:proofErr w:type="gramStart"/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分类及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涨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lastRenderedPageBreak/>
              <w:t>发</w:t>
            </w:r>
            <w:proofErr w:type="gramEnd"/>
            <w:r w:rsidR="00464C01" w:rsidRPr="009E4D36">
              <w:rPr>
                <w:rFonts w:ascii="Times New Roman" w:eastAsia="仿宋" w:hAnsi="Times New Roman" w:hint="eastAsia"/>
                <w:kern w:val="1"/>
                <w:sz w:val="24"/>
              </w:rPr>
              <w:t>的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知识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。</w:t>
            </w:r>
          </w:p>
          <w:p w14:paraId="148E924E" w14:textId="77777777" w:rsidR="00566C5F" w:rsidRPr="009E4D36" w:rsidRDefault="00A31625" w:rsidP="00B25FF4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4.选取特定部位的鱼肉、猪肉、牛肉等，依据客家菜肴制作工艺，制作</w:t>
            </w:r>
            <w:proofErr w:type="gramStart"/>
            <w:r w:rsidR="00B25FF4" w:rsidRPr="009E4D36">
              <w:rPr>
                <w:rStyle w:val="NormalCharacter"/>
                <w:rFonts w:ascii="仿宋" w:eastAsia="仿宋" w:hAnsi="仿宋" w:hint="eastAsia"/>
                <w:sz w:val="24"/>
              </w:rPr>
              <w:t>茸</w:t>
            </w:r>
            <w:proofErr w:type="gramEnd"/>
            <w:r w:rsidR="00B25FF4" w:rsidRPr="009E4D36">
              <w:rPr>
                <w:rStyle w:val="NormalCharacter"/>
                <w:rFonts w:ascii="仿宋" w:eastAsia="仿宋" w:hAnsi="仿宋" w:hint="eastAsia"/>
                <w:sz w:val="24"/>
              </w:rPr>
              <w:t>胶</w:t>
            </w:r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的相关知识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7F45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 w:hint="eastAsia"/>
                <w:kern w:val="1"/>
                <w:sz w:val="24"/>
              </w:rPr>
              <w:lastRenderedPageBreak/>
              <w:t>2</w:t>
            </w:r>
            <w:r w:rsidRPr="009E4D36"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  <w:t>0%</w:t>
            </w:r>
          </w:p>
        </w:tc>
      </w:tr>
      <w:tr w:rsidR="009E4D36" w:rsidRPr="009E4D36" w14:paraId="7000902D" w14:textId="77777777">
        <w:trPr>
          <w:trHeight w:val="356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B5B7" w14:textId="77777777" w:rsidR="00566C5F" w:rsidRPr="009E4D36" w:rsidRDefault="00A31625" w:rsidP="0038093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（三）</w:t>
            </w:r>
          </w:p>
          <w:p w14:paraId="55A9DFE8" w14:textId="77777777" w:rsidR="00380935" w:rsidRPr="009E4D36" w:rsidRDefault="00A31625" w:rsidP="0038093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原料分档</w:t>
            </w:r>
          </w:p>
          <w:p w14:paraId="70FFAA7C" w14:textId="77777777" w:rsidR="00566C5F" w:rsidRPr="009E4D36" w:rsidRDefault="00A31625" w:rsidP="0038093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与切配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43C5" w14:textId="77777777" w:rsidR="00566C5F" w:rsidRPr="009E4D36" w:rsidRDefault="00A31625">
            <w:pPr>
              <w:numPr>
                <w:ilvl w:val="0"/>
                <w:numId w:val="3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能根据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猪、牛、鸡等家禽类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原料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的部位特点进行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分档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取料。</w:t>
            </w:r>
          </w:p>
          <w:p w14:paraId="7200A59E" w14:textId="77777777" w:rsidR="00566C5F" w:rsidRPr="009E4D36" w:rsidRDefault="00A31625" w:rsidP="00646945">
            <w:pPr>
              <w:numPr>
                <w:ilvl w:val="0"/>
                <w:numId w:val="3"/>
              </w:numPr>
              <w:rPr>
                <w:rFonts w:ascii="Times New Roman" w:eastAsia="仿宋" w:hAnsi="Times New Roman"/>
                <w:spacing w:val="-6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能根据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原料的质地，色彩，形态的要求进行主</w:t>
            </w:r>
            <w:r w:rsidR="00646945"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配料搭配组合。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A26D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1.猪、牛、鸡等家禽类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原料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的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各部位名称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品质特点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肌肉和骨骼分布</w:t>
            </w:r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等相关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知识。</w:t>
            </w:r>
          </w:p>
          <w:p w14:paraId="0109E52D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2.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标准刀法和非标准刀法</w:t>
            </w:r>
            <w:r w:rsidR="00464C01" w:rsidRPr="009E4D36">
              <w:rPr>
                <w:rFonts w:ascii="Times New Roman" w:eastAsia="仿宋" w:hAnsi="Times New Roman" w:hint="eastAsia"/>
                <w:kern w:val="1"/>
                <w:sz w:val="24"/>
              </w:rPr>
              <w:t>等相关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知识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。</w:t>
            </w:r>
          </w:p>
          <w:p w14:paraId="73A99DF3" w14:textId="77777777" w:rsidR="00566C5F" w:rsidRPr="009E4D36" w:rsidRDefault="00A31625">
            <w:pPr>
              <w:rPr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3.</w:t>
            </w:r>
            <w:r w:rsidRPr="009E4D36">
              <w:rPr>
                <w:rFonts w:ascii="Times New Roman" w:eastAsia="仿宋" w:hAnsi="Times New Roman"/>
                <w:kern w:val="1"/>
                <w:sz w:val="24"/>
              </w:rPr>
              <w:t>原料的刀工成形规格及成率要求</w:t>
            </w:r>
            <w:r w:rsidR="00464C01" w:rsidRPr="009E4D36">
              <w:rPr>
                <w:rFonts w:ascii="Times New Roman" w:eastAsia="仿宋" w:hAnsi="Times New Roman" w:hint="eastAsia"/>
                <w:kern w:val="1"/>
                <w:sz w:val="24"/>
              </w:rPr>
              <w:t>等相关知识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。</w:t>
            </w:r>
          </w:p>
          <w:p w14:paraId="4D1D72BB" w14:textId="77777777" w:rsidR="00566C5F" w:rsidRPr="009E4D36" w:rsidRDefault="00A31625">
            <w:pPr>
              <w:rPr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4.</w:t>
            </w:r>
            <w:r w:rsidRPr="009E4D36">
              <w:rPr>
                <w:rFonts w:ascii="Times New Roman" w:eastAsia="仿宋" w:hAnsi="Times New Roman" w:hint="eastAsia"/>
                <w:kern w:val="1"/>
                <w:sz w:val="24"/>
              </w:rPr>
              <w:t>菜肴组配的造型方法。</w:t>
            </w:r>
          </w:p>
          <w:p w14:paraId="7DC75442" w14:textId="77777777" w:rsidR="00566C5F" w:rsidRPr="009E4D36" w:rsidRDefault="00A31625" w:rsidP="00464C01">
            <w:p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5.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原料质地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、色彩、形态的组</w:t>
            </w:r>
            <w:proofErr w:type="gramStart"/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配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要求</w:t>
            </w:r>
            <w:proofErr w:type="gramEnd"/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等相关知识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707E" w14:textId="77777777" w:rsidR="00566C5F" w:rsidRPr="009E4D36" w:rsidRDefault="00A31625">
            <w:pPr>
              <w:jc w:val="center"/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 w:hint="eastAsia"/>
                <w:kern w:val="1"/>
                <w:sz w:val="24"/>
              </w:rPr>
              <w:t>20%</w:t>
            </w:r>
          </w:p>
        </w:tc>
      </w:tr>
      <w:tr w:rsidR="009E4D36" w:rsidRPr="009E4D36" w14:paraId="40C9F4C8" w14:textId="77777777">
        <w:trPr>
          <w:trHeight w:val="24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F898" w14:textId="77777777" w:rsidR="00566C5F" w:rsidRPr="009E4D36" w:rsidRDefault="00A31625" w:rsidP="00464C01">
            <w:pPr>
              <w:spacing w:line="420" w:lineRule="exact"/>
              <w:ind w:firstLineChars="100" w:firstLine="240"/>
              <w:rPr>
                <w:rStyle w:val="NormalCharacter"/>
                <w:rFonts w:ascii="仿宋" w:eastAsia="仿宋" w:hAnsi="仿宋" w:cs="仿宋"/>
                <w:bCs/>
                <w:sz w:val="24"/>
              </w:rPr>
            </w:pPr>
            <w:r w:rsidRPr="009E4D36">
              <w:rPr>
                <w:rStyle w:val="NormalCharacter"/>
                <w:rFonts w:ascii="仿宋" w:eastAsia="仿宋" w:hAnsi="仿宋" w:cs="仿宋"/>
                <w:bCs/>
                <w:sz w:val="24"/>
              </w:rPr>
              <w:t>（</w:t>
            </w:r>
            <w:r w:rsidRPr="009E4D36">
              <w:rPr>
                <w:rStyle w:val="NormalCharacter"/>
                <w:rFonts w:ascii="仿宋" w:eastAsia="仿宋" w:hAnsi="仿宋" w:cs="仿宋" w:hint="eastAsia"/>
                <w:bCs/>
                <w:sz w:val="24"/>
              </w:rPr>
              <w:t>四</w:t>
            </w:r>
            <w:r w:rsidRPr="009E4D36">
              <w:rPr>
                <w:rStyle w:val="NormalCharacter"/>
                <w:rFonts w:ascii="仿宋" w:eastAsia="仿宋" w:hAnsi="仿宋" w:cs="仿宋"/>
                <w:bCs/>
                <w:sz w:val="24"/>
              </w:rPr>
              <w:t>）</w:t>
            </w:r>
          </w:p>
          <w:p w14:paraId="26F8CEF0" w14:textId="77777777" w:rsidR="00566C5F" w:rsidRPr="009E4D36" w:rsidRDefault="00A31625" w:rsidP="00380935">
            <w:pPr>
              <w:jc w:val="center"/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kern w:val="1"/>
                <w:sz w:val="24"/>
              </w:rPr>
              <w:t>菜肴烹制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A05C" w14:textId="77777777" w:rsidR="00566C5F" w:rsidRPr="009E4D36" w:rsidRDefault="00A31625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能</w:t>
            </w:r>
            <w:proofErr w:type="gramStart"/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运用水</w:t>
            </w:r>
            <w:proofErr w:type="gramEnd"/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导热中的</w:t>
            </w:r>
            <w:proofErr w:type="gramStart"/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炆</w:t>
            </w:r>
            <w:proofErr w:type="gramEnd"/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、烧、煮烹制方法制作菜肴。</w:t>
            </w:r>
          </w:p>
          <w:p w14:paraId="353FB4BA" w14:textId="77777777" w:rsidR="00566C5F" w:rsidRPr="009E4D36" w:rsidRDefault="00A31625">
            <w:pPr>
              <w:numPr>
                <w:ilvl w:val="0"/>
                <w:numId w:val="4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能运用油导热中的炒、炸烹制方法制作菜肴。</w:t>
            </w:r>
          </w:p>
          <w:p w14:paraId="68050C19" w14:textId="77777777" w:rsidR="00566C5F" w:rsidRPr="009E4D36" w:rsidRDefault="00A31625">
            <w:pPr>
              <w:numPr>
                <w:ilvl w:val="0"/>
                <w:numId w:val="4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能运用汽导热中的蒸、炖烹制方法制作菜肴。</w:t>
            </w:r>
          </w:p>
          <w:p w14:paraId="24AE14B1" w14:textId="77777777" w:rsidR="00566C5F" w:rsidRPr="009E4D36" w:rsidRDefault="00464C01" w:rsidP="00464C01">
            <w:pPr>
              <w:numPr>
                <w:ilvl w:val="0"/>
                <w:numId w:val="4"/>
              </w:num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能进行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客家菜肴的装盘艺术和器皿搭配。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9C92" w14:textId="77777777" w:rsidR="00566C5F" w:rsidRPr="009E4D36" w:rsidRDefault="00A31625">
            <w:p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1.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原料飞水、划油、走红汽蒸等初步熟处理知识及火候</w:t>
            </w:r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等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知识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。</w:t>
            </w:r>
          </w:p>
          <w:p w14:paraId="0CEF77D1" w14:textId="77777777" w:rsidR="00566C5F" w:rsidRPr="009E4D36" w:rsidRDefault="00A31625">
            <w:pPr>
              <w:numPr>
                <w:ilvl w:val="0"/>
                <w:numId w:val="1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火候的概念及传热介质的导热特征</w:t>
            </w:r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等相关知识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。</w:t>
            </w:r>
          </w:p>
          <w:p w14:paraId="59D43A2E" w14:textId="77777777" w:rsidR="00566C5F" w:rsidRPr="009E4D36" w:rsidRDefault="00A31625">
            <w:pPr>
              <w:numPr>
                <w:ilvl w:val="0"/>
                <w:numId w:val="1"/>
              </w:numPr>
              <w:rPr>
                <w:rStyle w:val="NormalCharacter"/>
                <w:rFonts w:ascii="仿宋" w:eastAsia="仿宋" w:hAnsi="仿宋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炒、蒸、</w:t>
            </w:r>
            <w:proofErr w:type="gramStart"/>
            <w:r w:rsidRPr="009E4D36">
              <w:rPr>
                <w:rStyle w:val="NormalCharacter"/>
                <w:rFonts w:ascii="仿宋" w:eastAsia="仿宋" w:hAnsi="仿宋"/>
                <w:sz w:val="24"/>
              </w:rPr>
              <w:t>炆</w:t>
            </w:r>
            <w:proofErr w:type="gramEnd"/>
            <w:r w:rsidRPr="009E4D36">
              <w:rPr>
                <w:rStyle w:val="NormalCharacter"/>
                <w:rFonts w:ascii="仿宋" w:eastAsia="仿宋" w:hAnsi="仿宋"/>
                <w:sz w:val="24"/>
              </w:rPr>
              <w:t>、炖、烧、炸、煮的概念及技术要求</w:t>
            </w:r>
            <w:r w:rsidR="00464C01" w:rsidRPr="009E4D36">
              <w:rPr>
                <w:rStyle w:val="NormalCharacter"/>
                <w:rFonts w:ascii="仿宋" w:eastAsia="仿宋" w:hAnsi="仿宋" w:hint="eastAsia"/>
                <w:sz w:val="24"/>
              </w:rPr>
              <w:t>等相关知识</w:t>
            </w:r>
            <w:r w:rsidRPr="009E4D36">
              <w:rPr>
                <w:rStyle w:val="NormalCharacter"/>
                <w:rFonts w:ascii="仿宋" w:eastAsia="仿宋" w:hAnsi="仿宋"/>
                <w:sz w:val="24"/>
              </w:rPr>
              <w:t>。</w:t>
            </w:r>
          </w:p>
          <w:p w14:paraId="3DC8EBD3" w14:textId="77777777" w:rsidR="00566C5F" w:rsidRPr="009E4D36" w:rsidRDefault="00464C01" w:rsidP="00464C01">
            <w:pPr>
              <w:numPr>
                <w:ilvl w:val="0"/>
                <w:numId w:val="1"/>
              </w:numPr>
              <w:rPr>
                <w:rStyle w:val="NormalCharacter"/>
                <w:rFonts w:ascii="仿宋" w:eastAsia="仿宋" w:hAnsi="仿宋"/>
                <w:kern w:val="1"/>
                <w:sz w:val="24"/>
              </w:rPr>
            </w:pPr>
            <w:r w:rsidRPr="009E4D36">
              <w:rPr>
                <w:rStyle w:val="NormalCharacter"/>
                <w:rFonts w:ascii="仿宋" w:eastAsia="仿宋" w:hAnsi="仿宋"/>
                <w:sz w:val="24"/>
              </w:rPr>
              <w:t>上浆、挂糊、勾芡的目的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、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方法及技术要求</w:t>
            </w:r>
            <w:r w:rsidRPr="009E4D36">
              <w:rPr>
                <w:rStyle w:val="NormalCharacter"/>
                <w:rFonts w:ascii="仿宋" w:eastAsia="仿宋" w:hAnsi="仿宋" w:hint="eastAsia"/>
                <w:sz w:val="24"/>
              </w:rPr>
              <w:t>等相关知识</w:t>
            </w:r>
            <w:r w:rsidR="00A31625" w:rsidRPr="009E4D36">
              <w:rPr>
                <w:rStyle w:val="NormalCharacter"/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D3D1" w14:textId="77777777" w:rsidR="00566C5F" w:rsidRPr="009E4D36" w:rsidRDefault="00A31625" w:rsidP="00464C01">
            <w:pPr>
              <w:jc w:val="center"/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</w:pPr>
            <w:r w:rsidRPr="009E4D36">
              <w:rPr>
                <w:rStyle w:val="NormalCharacter"/>
                <w:rFonts w:ascii="Times New Roman" w:eastAsia="仿宋" w:hAnsi="Times New Roman"/>
                <w:kern w:val="1"/>
                <w:sz w:val="24"/>
              </w:rPr>
              <w:t>45%</w:t>
            </w:r>
          </w:p>
        </w:tc>
      </w:tr>
    </w:tbl>
    <w:p w14:paraId="1EC0802A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  <w:t>四、鉴定要求</w:t>
      </w:r>
    </w:p>
    <w:p w14:paraId="5A018720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（一）申报条件</w:t>
      </w:r>
    </w:p>
    <w:p w14:paraId="07A9B57D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 xml:space="preserve">    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达到法定劳动年龄，具有相应技能的劳动者均可申报。</w:t>
      </w:r>
    </w:p>
    <w:p w14:paraId="14A42E3E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（二）考评员组成</w:t>
      </w:r>
    </w:p>
    <w:p w14:paraId="798EABFB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考评员应具备客家菜制作的专业知识和实际操作经验，并经过考核获得相应考评员资格证书；每个考评组不少于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3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名考评员。</w:t>
      </w:r>
    </w:p>
    <w:p w14:paraId="7168A382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（三）鉴定方式与鉴定时间</w:t>
      </w:r>
    </w:p>
    <w:p w14:paraId="56559EA6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 xml:space="preserve">    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鉴定方式采取实际操作考核，技能操作试题按照不少于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90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分钟命制。</w:t>
      </w:r>
    </w:p>
    <w:p w14:paraId="2DB419DA" w14:textId="77777777" w:rsidR="00566C5F" w:rsidRPr="009E4D36" w:rsidRDefault="00A31625">
      <w:pPr>
        <w:spacing w:line="560" w:lineRule="exact"/>
        <w:jc w:val="lef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（四）鉴定场地设备要求</w:t>
      </w:r>
    </w:p>
    <w:p w14:paraId="715087F9" w14:textId="77777777" w:rsidR="00566C5F" w:rsidRPr="009E4D36" w:rsidRDefault="00A31625">
      <w:pPr>
        <w:spacing w:line="560" w:lineRule="exact"/>
        <w:ind w:firstLineChars="200" w:firstLine="640"/>
        <w:jc w:val="left"/>
        <w:rPr>
          <w:rStyle w:val="NormalCharacter"/>
        </w:rPr>
      </w:pP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场地不少于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50</w:t>
      </w:r>
      <w:r w:rsidRPr="009E4D36">
        <w:rPr>
          <w:rStyle w:val="NormalCharacter"/>
          <w:rFonts w:ascii="Times New Roman" w:eastAsia="仿宋_GB2312" w:hAnsi="Times New Roman"/>
          <w:sz w:val="32"/>
          <w:szCs w:val="32"/>
        </w:rPr>
        <w:t>平方米，烹饪制作的设施、设备和工具齐全。室内采光良好，通风、供排水良好，整洁无干扰。卫生、安全符合国家相关规定标准。</w:t>
      </w:r>
    </w:p>
    <w:sectPr w:rsidR="00566C5F" w:rsidRPr="009E4D36" w:rsidSect="0056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11C5" w14:textId="77777777" w:rsidR="00E54A28" w:rsidRDefault="00E54A28" w:rsidP="00380935">
      <w:r>
        <w:separator/>
      </w:r>
    </w:p>
  </w:endnote>
  <w:endnote w:type="continuationSeparator" w:id="0">
    <w:p w14:paraId="019082AE" w14:textId="77777777" w:rsidR="00E54A28" w:rsidRDefault="00E54A28" w:rsidP="0038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AA50" w14:textId="77777777" w:rsidR="00E54A28" w:rsidRDefault="00E54A28" w:rsidP="00380935">
      <w:r>
        <w:separator/>
      </w:r>
    </w:p>
  </w:footnote>
  <w:footnote w:type="continuationSeparator" w:id="0">
    <w:p w14:paraId="401CE399" w14:textId="77777777" w:rsidR="00E54A28" w:rsidRDefault="00E54A28" w:rsidP="0038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78D64"/>
    <w:multiLevelType w:val="singleLevel"/>
    <w:tmpl w:val="83D78D64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1" w15:restartNumberingAfterBreak="0">
    <w:nsid w:val="860B87BA"/>
    <w:multiLevelType w:val="singleLevel"/>
    <w:tmpl w:val="860B87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DAAB969"/>
    <w:multiLevelType w:val="singleLevel"/>
    <w:tmpl w:val="ADAAB969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3" w15:restartNumberingAfterBreak="0">
    <w:nsid w:val="123762F0"/>
    <w:multiLevelType w:val="singleLevel"/>
    <w:tmpl w:val="123762F0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4" w15:restartNumberingAfterBreak="0">
    <w:nsid w:val="12881D5F"/>
    <w:multiLevelType w:val="hybridMultilevel"/>
    <w:tmpl w:val="F0F0E646"/>
    <w:lvl w:ilvl="0" w:tplc="DD30F502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C717F6"/>
    <w:multiLevelType w:val="hybridMultilevel"/>
    <w:tmpl w:val="058634CA"/>
    <w:lvl w:ilvl="0" w:tplc="8F88EA16">
      <w:start w:val="1"/>
      <w:numFmt w:val="decimal"/>
      <w:lvlText w:val="%1）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3B6E80"/>
    <w:multiLevelType w:val="hybridMultilevel"/>
    <w:tmpl w:val="D7580424"/>
    <w:lvl w:ilvl="0" w:tplc="57BEAFD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D84946"/>
    <w:multiLevelType w:val="hybridMultilevel"/>
    <w:tmpl w:val="ECDEC04E"/>
    <w:lvl w:ilvl="0" w:tplc="A66AD5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B70AA5"/>
    <w:multiLevelType w:val="hybridMultilevel"/>
    <w:tmpl w:val="EC9C99E0"/>
    <w:lvl w:ilvl="0" w:tplc="9DFEC100">
      <w:start w:val="1"/>
      <w:numFmt w:val="decimal"/>
      <w:lvlText w:val="%1）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80D12"/>
    <w:multiLevelType w:val="hybridMultilevel"/>
    <w:tmpl w:val="F95C0296"/>
    <w:lvl w:ilvl="0" w:tplc="9F68014C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34FCE"/>
    <w:multiLevelType w:val="hybridMultilevel"/>
    <w:tmpl w:val="EFAAFCE2"/>
    <w:lvl w:ilvl="0" w:tplc="D1E6FA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5270297">
    <w:abstractNumId w:val="2"/>
  </w:num>
  <w:num w:numId="2" w16cid:durableId="151533850">
    <w:abstractNumId w:val="1"/>
  </w:num>
  <w:num w:numId="3" w16cid:durableId="1563952842">
    <w:abstractNumId w:val="3"/>
  </w:num>
  <w:num w:numId="4" w16cid:durableId="632251135">
    <w:abstractNumId w:val="0"/>
  </w:num>
  <w:num w:numId="5" w16cid:durableId="93405425">
    <w:abstractNumId w:val="6"/>
  </w:num>
  <w:num w:numId="6" w16cid:durableId="2135128925">
    <w:abstractNumId w:val="4"/>
  </w:num>
  <w:num w:numId="7" w16cid:durableId="612371232">
    <w:abstractNumId w:val="9"/>
  </w:num>
  <w:num w:numId="8" w16cid:durableId="1444880846">
    <w:abstractNumId w:val="5"/>
  </w:num>
  <w:num w:numId="9" w16cid:durableId="1363551990">
    <w:abstractNumId w:val="8"/>
  </w:num>
  <w:num w:numId="10" w16cid:durableId="1354064644">
    <w:abstractNumId w:val="10"/>
  </w:num>
  <w:num w:numId="11" w16cid:durableId="1783110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5F"/>
    <w:rsid w:val="000A5E12"/>
    <w:rsid w:val="00380935"/>
    <w:rsid w:val="004043F7"/>
    <w:rsid w:val="00451FC2"/>
    <w:rsid w:val="00464C01"/>
    <w:rsid w:val="00566C5F"/>
    <w:rsid w:val="00646945"/>
    <w:rsid w:val="00762DE1"/>
    <w:rsid w:val="008E58EF"/>
    <w:rsid w:val="009E4D36"/>
    <w:rsid w:val="00A00EC5"/>
    <w:rsid w:val="00A31625"/>
    <w:rsid w:val="00B25FF4"/>
    <w:rsid w:val="00DE478D"/>
    <w:rsid w:val="00E54A28"/>
    <w:rsid w:val="00F662D7"/>
    <w:rsid w:val="00FD0BA4"/>
    <w:rsid w:val="07EA6ED8"/>
    <w:rsid w:val="0F52305A"/>
    <w:rsid w:val="1374199D"/>
    <w:rsid w:val="19B153A7"/>
    <w:rsid w:val="1C4552C8"/>
    <w:rsid w:val="1CCC27F4"/>
    <w:rsid w:val="1CE34434"/>
    <w:rsid w:val="2E75475B"/>
    <w:rsid w:val="32514538"/>
    <w:rsid w:val="32DC41C0"/>
    <w:rsid w:val="39B919C8"/>
    <w:rsid w:val="45E87A7C"/>
    <w:rsid w:val="7B72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730AA"/>
  <w15:docId w15:val="{ED6F38F6-5909-4BD8-A553-8476EC6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rsid w:val="00566C5F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66C5F"/>
  </w:style>
  <w:style w:type="table" w:customStyle="1" w:styleId="TableNormal">
    <w:name w:val="TableNormal"/>
    <w:semiHidden/>
    <w:qFormat/>
    <w:rsid w:val="00566C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380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093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80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09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闽西客家菜烹制专项职业能力考核规范</dc:title>
  <dc:creator>Administrator</dc:creator>
  <cp:lastModifiedBy>u u</cp:lastModifiedBy>
  <cp:revision>7</cp:revision>
  <cp:lastPrinted>2024-01-12T01:31:00Z</cp:lastPrinted>
  <dcterms:created xsi:type="dcterms:W3CDTF">2021-09-24T00:41:00Z</dcterms:created>
  <dcterms:modified xsi:type="dcterms:W3CDTF">2024-01-12T01:31:00Z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