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0DFC" w14:textId="77777777" w:rsidR="0086791E" w:rsidRPr="00F20900" w:rsidRDefault="00000000">
      <w:pPr>
        <w:spacing w:beforeLines="50" w:before="156" w:line="360" w:lineRule="auto"/>
        <w:jc w:val="center"/>
        <w:rPr>
          <w:rFonts w:ascii="方正小标宋简体" w:eastAsia="方正小标宋简体" w:hAnsi="宋体"/>
          <w:b/>
          <w:bCs/>
          <w:sz w:val="40"/>
          <w:szCs w:val="40"/>
        </w:rPr>
      </w:pPr>
      <w:r w:rsidRPr="00F20900">
        <w:rPr>
          <w:rFonts w:ascii="方正小标宋简体" w:eastAsia="方正小标宋简体" w:hAnsi="宋体" w:hint="eastAsia"/>
          <w:b/>
          <w:bCs/>
          <w:sz w:val="40"/>
          <w:szCs w:val="40"/>
        </w:rPr>
        <w:t>运动健康指导专项职业能力考核规范</w:t>
      </w:r>
    </w:p>
    <w:p w14:paraId="00297110" w14:textId="77777777" w:rsidR="00F20900" w:rsidRDefault="00000000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14:paraId="772C5868" w14:textId="0E0F6885" w:rsidR="0086791E" w:rsidRDefault="00000000" w:rsidP="00F20900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一、定义</w:t>
      </w:r>
    </w:p>
    <w:p w14:paraId="7B488224" w14:textId="6D93B662" w:rsidR="0086791E" w:rsidRDefault="00000000">
      <w:pPr>
        <w:spacing w:line="360" w:lineRule="auto"/>
        <w:ind w:firstLineChars="100" w:firstLine="280"/>
        <w:rPr>
          <w:rFonts w:ascii="宋体" w:hAnsi="宋体"/>
        </w:rPr>
      </w:pPr>
      <w:r>
        <w:rPr>
          <w:rFonts w:ascii="宋体" w:hAnsi="宋体" w:hint="eastAsia"/>
          <w:sz w:val="28"/>
        </w:rPr>
        <w:t xml:space="preserve">  </w:t>
      </w:r>
      <w:r w:rsidR="006B56BF" w:rsidRPr="006B56BF">
        <w:rPr>
          <w:rFonts w:ascii="宋体" w:hAnsi="宋体" w:hint="eastAsia"/>
          <w:sz w:val="28"/>
          <w:szCs w:val="32"/>
        </w:rPr>
        <w:t>根据客户身体状况、目标和需求，通过专业知识和技能，提供个性化运动计划、营养建议和心理支持，帮助客户实现身体健康和全面健康目标</w:t>
      </w:r>
      <w:r w:rsidR="00F20900">
        <w:rPr>
          <w:rFonts w:ascii="宋体" w:hAnsi="宋体" w:hint="eastAsia"/>
          <w:sz w:val="28"/>
          <w:szCs w:val="32"/>
        </w:rPr>
        <w:t>的能力</w:t>
      </w:r>
      <w:r w:rsidR="006B56BF" w:rsidRPr="006B56BF">
        <w:rPr>
          <w:rFonts w:ascii="宋体" w:hAnsi="宋体" w:hint="eastAsia"/>
          <w:sz w:val="28"/>
          <w:szCs w:val="32"/>
        </w:rPr>
        <w:t>。</w:t>
      </w:r>
    </w:p>
    <w:p w14:paraId="27B5A2BB" w14:textId="77777777" w:rsidR="0086791E" w:rsidRDefault="00000000">
      <w:pPr>
        <w:spacing w:line="360" w:lineRule="auto"/>
        <w:ind w:firstLineChars="200" w:firstLine="562"/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</w:rPr>
        <w:t>二、适用对象</w:t>
      </w:r>
    </w:p>
    <w:p w14:paraId="32C2CEF8" w14:textId="77777777" w:rsidR="00F20900" w:rsidRDefault="00F20900" w:rsidP="00F20900">
      <w:pPr>
        <w:ind w:firstLine="6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运用或准备运用本项能力求职、就业人员。</w:t>
      </w:r>
    </w:p>
    <w:p w14:paraId="2968AB3F" w14:textId="5775E589" w:rsidR="0086791E" w:rsidRDefault="00000000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三、能力标准与鉴定内容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835"/>
        <w:gridCol w:w="2646"/>
        <w:gridCol w:w="872"/>
      </w:tblGrid>
      <w:tr w:rsidR="00F20900" w:rsidRPr="002C4908" w14:paraId="156A27BB" w14:textId="77777777" w:rsidTr="00F20900">
        <w:trPr>
          <w:trHeight w:val="608"/>
          <w:jc w:val="center"/>
        </w:trPr>
        <w:tc>
          <w:tcPr>
            <w:tcW w:w="8758" w:type="dxa"/>
            <w:gridSpan w:val="5"/>
            <w:vAlign w:val="center"/>
          </w:tcPr>
          <w:p w14:paraId="1FE453A8" w14:textId="3DAF9927" w:rsidR="00F20900" w:rsidRPr="002C4908" w:rsidRDefault="00F20900">
            <w:pPr>
              <w:jc w:val="center"/>
              <w:rPr>
                <w:rFonts w:ascii="宋体" w:hAnsi="宋体"/>
                <w:sz w:val="24"/>
              </w:rPr>
            </w:pPr>
            <w:r w:rsidRPr="00F20900">
              <w:rPr>
                <w:rFonts w:ascii="宋体" w:hAnsi="宋体" w:hint="eastAsia"/>
                <w:sz w:val="24"/>
              </w:rPr>
              <w:t>能力名称：运动健康指导  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20900">
              <w:rPr>
                <w:rFonts w:ascii="宋体" w:hAnsi="宋体" w:hint="eastAsia"/>
                <w:sz w:val="24"/>
              </w:rPr>
              <w:t>职业领域：体育健身、运动健康、运动康复等行业</w:t>
            </w:r>
          </w:p>
        </w:tc>
      </w:tr>
      <w:tr w:rsidR="0086791E" w:rsidRPr="002C4908" w14:paraId="4628C220" w14:textId="77777777" w:rsidTr="00EA62A8">
        <w:trPr>
          <w:cantSplit/>
          <w:trHeight w:val="688"/>
          <w:jc w:val="center"/>
        </w:trPr>
        <w:tc>
          <w:tcPr>
            <w:tcW w:w="2405" w:type="dxa"/>
            <w:gridSpan w:val="2"/>
            <w:vAlign w:val="center"/>
          </w:tcPr>
          <w:p w14:paraId="2482E04A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工作任务</w:t>
            </w:r>
          </w:p>
        </w:tc>
        <w:tc>
          <w:tcPr>
            <w:tcW w:w="2835" w:type="dxa"/>
            <w:vAlign w:val="center"/>
          </w:tcPr>
          <w:p w14:paraId="4BE348EE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操作规范</w:t>
            </w:r>
          </w:p>
        </w:tc>
        <w:tc>
          <w:tcPr>
            <w:tcW w:w="2646" w:type="dxa"/>
            <w:vAlign w:val="center"/>
          </w:tcPr>
          <w:p w14:paraId="6971A854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相关知识</w:t>
            </w:r>
          </w:p>
        </w:tc>
        <w:tc>
          <w:tcPr>
            <w:tcW w:w="872" w:type="dxa"/>
            <w:vAlign w:val="center"/>
          </w:tcPr>
          <w:p w14:paraId="48537E80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考核比重</w:t>
            </w:r>
          </w:p>
        </w:tc>
      </w:tr>
      <w:tr w:rsidR="0086791E" w:rsidRPr="002C4908" w14:paraId="1374E38A" w14:textId="77777777" w:rsidTr="00EA62A8">
        <w:trPr>
          <w:cantSplit/>
          <w:trHeight w:val="1095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14:paraId="24AC265C" w14:textId="77777777" w:rsidR="0086791E" w:rsidRPr="002C4908" w:rsidRDefault="00000000">
            <w:pPr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color w:val="000000"/>
                <w:sz w:val="24"/>
              </w:rPr>
              <w:t>一、咨询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B485E00" w14:textId="77777777" w:rsidR="0086791E" w:rsidRPr="002C4908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（一）</w:t>
            </w:r>
          </w:p>
          <w:p w14:paraId="224B2A40" w14:textId="77777777" w:rsidR="0086791E" w:rsidRPr="002C4908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color w:val="000000"/>
                <w:sz w:val="24"/>
              </w:rPr>
              <w:t>接待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A0A3A8" w14:textId="30794BD7" w:rsidR="0086791E" w:rsidRPr="00EA62A8" w:rsidRDefault="00000000" w:rsidP="0082156E">
            <w:pPr>
              <w:pStyle w:val="a3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1.能够做到主动、</w:t>
            </w:r>
            <w:proofErr w:type="gramStart"/>
            <w:r w:rsidRPr="00EA62A8">
              <w:rPr>
                <w:rFonts w:ascii="宋体" w:hAnsi="宋体" w:hint="eastAsia"/>
                <w:sz w:val="24"/>
              </w:rPr>
              <w:t>执情接待</w:t>
            </w:r>
            <w:proofErr w:type="gramEnd"/>
            <w:r w:rsidR="0052043E" w:rsidRPr="00EA62A8">
              <w:rPr>
                <w:rFonts w:ascii="宋体" w:hAnsi="宋体" w:hint="eastAsia"/>
                <w:sz w:val="24"/>
              </w:rPr>
              <w:t>咨询客户</w:t>
            </w:r>
          </w:p>
          <w:p w14:paraId="05B325AC" w14:textId="77777777" w:rsidR="0086791E" w:rsidRPr="00EA62A8" w:rsidRDefault="00000000" w:rsidP="0082156E">
            <w:pPr>
              <w:pStyle w:val="a3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2.能够做到形象得体、举止适度、尊重工作对象</w:t>
            </w:r>
          </w:p>
          <w:p w14:paraId="44B8EF75" w14:textId="77777777" w:rsidR="0086791E" w:rsidRPr="00EA62A8" w:rsidRDefault="00000000" w:rsidP="0082156E">
            <w:pPr>
              <w:pStyle w:val="a3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3.能够正确运用文明用语及礼仪礼节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05C72949" w14:textId="77777777" w:rsidR="0086791E" w:rsidRPr="00EA62A8" w:rsidRDefault="00000000" w:rsidP="0082156E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1.当地风土人情</w:t>
            </w:r>
          </w:p>
          <w:p w14:paraId="44877776" w14:textId="77777777" w:rsidR="0086791E" w:rsidRPr="00EA62A8" w:rsidRDefault="00000000" w:rsidP="0082156E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2.礼仪、礼节、宗教知识</w:t>
            </w:r>
          </w:p>
          <w:p w14:paraId="194795AD" w14:textId="2044FDB7" w:rsidR="0086791E" w:rsidRPr="00EA62A8" w:rsidRDefault="00000000" w:rsidP="006B56BF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3.文明用语项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A45D122" w14:textId="77777777" w:rsidR="0086791E" w:rsidRPr="002C4908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5％</w:t>
            </w:r>
          </w:p>
        </w:tc>
      </w:tr>
      <w:tr w:rsidR="0086791E" w:rsidRPr="002C4908" w14:paraId="1145EC5E" w14:textId="77777777" w:rsidTr="00EA62A8">
        <w:trPr>
          <w:cantSplit/>
          <w:trHeight w:val="2635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tbLrV"/>
            <w:vAlign w:val="center"/>
          </w:tcPr>
          <w:p w14:paraId="0649E4FA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BE1F501" w14:textId="77777777" w:rsidR="0086791E" w:rsidRPr="002C4908" w:rsidRDefault="00000000">
            <w:pPr>
              <w:ind w:firstLineChars="56" w:firstLine="134"/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（二）</w:t>
            </w:r>
          </w:p>
          <w:p w14:paraId="06810B52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介绍及解答</w:t>
            </w:r>
          </w:p>
          <w:p w14:paraId="1F9C081B" w14:textId="77777777" w:rsidR="0086791E" w:rsidRPr="002C4908" w:rsidRDefault="008679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FEFB9F1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1.能够完整地介绍服务项目及收费标准</w:t>
            </w:r>
          </w:p>
          <w:p w14:paraId="6ABD2CFD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2.能够根据服务对象的需求推荐服务项目</w:t>
            </w:r>
          </w:p>
          <w:p w14:paraId="7673C8F6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3.能够指导练习者做好运动前的准备工作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52F18A84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1.服务项目及价格</w:t>
            </w:r>
          </w:p>
          <w:p w14:paraId="175BBB41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2.技术指导的作用</w:t>
            </w:r>
          </w:p>
          <w:p w14:paraId="352B6329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3.健身活动的作用</w:t>
            </w:r>
          </w:p>
          <w:p w14:paraId="5C87FEB9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4.服务程序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6843EF73" w14:textId="77777777" w:rsidR="0086791E" w:rsidRPr="002C4908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15％</w:t>
            </w:r>
          </w:p>
        </w:tc>
      </w:tr>
      <w:tr w:rsidR="0086791E" w:rsidRPr="002C4908" w14:paraId="6E50C363" w14:textId="77777777" w:rsidTr="00EA62A8">
        <w:trPr>
          <w:cantSplit/>
          <w:trHeight w:val="2028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14:paraId="4289809B" w14:textId="77777777" w:rsidR="0086791E" w:rsidRPr="002C4908" w:rsidRDefault="00000000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lastRenderedPageBreak/>
              <w:t>二、技术指导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178577" w14:textId="64F899BC" w:rsidR="0086791E" w:rsidRPr="002C4908" w:rsidRDefault="0052043E" w:rsidP="00D4283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（一）</w:t>
            </w:r>
          </w:p>
          <w:p w14:paraId="0F45689A" w14:textId="3AE430B8" w:rsidR="0086791E" w:rsidRPr="002C4908" w:rsidRDefault="00000000" w:rsidP="00D4283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准备场地与器材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CAA765" w14:textId="2B05987D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1.能画出正规比赛场地</w:t>
            </w:r>
          </w:p>
          <w:p w14:paraId="1D84CA86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2.能够根据练习内容、目的、器材和气候情况，合理使用运动场地</w:t>
            </w:r>
          </w:p>
          <w:p w14:paraId="0A5A41D6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3.能够根据练习者的要求、练习内容选择练习器材的种类与规格</w:t>
            </w:r>
          </w:p>
          <w:p w14:paraId="439C6956" w14:textId="10B7BA72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4.能根据对象选择器材</w:t>
            </w:r>
          </w:p>
          <w:p w14:paraId="6281E3BA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5.能够判断器材的质量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2C0A4E75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1.体育竞赛规则对场地、器材的要求</w:t>
            </w:r>
          </w:p>
          <w:p w14:paraId="2270A9F5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2.教学、训练注意事项</w:t>
            </w:r>
          </w:p>
          <w:p w14:paraId="5734F278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3.教学、训练基本方法</w:t>
            </w:r>
          </w:p>
          <w:p w14:paraId="2546D6F6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4.器材的规格、性能</w:t>
            </w:r>
          </w:p>
          <w:p w14:paraId="29B16E64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5.练习方法与技术动作基础知识</w:t>
            </w:r>
          </w:p>
          <w:p w14:paraId="16E4AFB2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6.教学、训练图示知识</w:t>
            </w:r>
          </w:p>
          <w:p w14:paraId="5E35106F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7.运动器材使用知识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34C46B2F" w14:textId="77777777" w:rsidR="0086791E" w:rsidRPr="002C4908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3％</w:t>
            </w:r>
          </w:p>
        </w:tc>
      </w:tr>
      <w:tr w:rsidR="0086791E" w:rsidRPr="002C4908" w14:paraId="1B4FC73D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2B649A96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8B3C71" w14:textId="77777777" w:rsidR="0086791E" w:rsidRPr="002C4908" w:rsidRDefault="00000000" w:rsidP="00D42838">
            <w:pPr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(二)讲解</w:t>
            </w:r>
          </w:p>
        </w:tc>
        <w:tc>
          <w:tcPr>
            <w:tcW w:w="2835" w:type="dxa"/>
            <w:vAlign w:val="center"/>
          </w:tcPr>
          <w:p w14:paraId="719A8D9E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1.能够完整地描述完成动作的过程</w:t>
            </w:r>
          </w:p>
          <w:p w14:paraId="5137ED0B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2.能够正确比较不同动作之间的差异</w:t>
            </w:r>
          </w:p>
          <w:p w14:paraId="698DA891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3.能够做到讲解准确、清楚、简明扼要</w:t>
            </w:r>
          </w:p>
        </w:tc>
        <w:tc>
          <w:tcPr>
            <w:tcW w:w="2646" w:type="dxa"/>
            <w:vAlign w:val="center"/>
          </w:tcPr>
          <w:p w14:paraId="7A88C041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1.技术动作要领</w:t>
            </w:r>
          </w:p>
          <w:p w14:paraId="6B4467EF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2讲解基本方法与注意事项</w:t>
            </w:r>
          </w:p>
          <w:p w14:paraId="3A543270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3.专项运动理论与实践知识</w:t>
            </w:r>
          </w:p>
        </w:tc>
        <w:tc>
          <w:tcPr>
            <w:tcW w:w="872" w:type="dxa"/>
            <w:vAlign w:val="center"/>
          </w:tcPr>
          <w:p w14:paraId="4B1FBAD8" w14:textId="77777777" w:rsidR="0086791E" w:rsidRPr="002C4908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10％</w:t>
            </w:r>
          </w:p>
        </w:tc>
      </w:tr>
      <w:tr w:rsidR="0086791E" w:rsidRPr="002C4908" w14:paraId="40B6272E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5E9B2FAC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80C263" w14:textId="77777777" w:rsidR="0086791E" w:rsidRPr="002C4908" w:rsidRDefault="00000000" w:rsidP="00D4283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(三)常规示范</w:t>
            </w:r>
          </w:p>
        </w:tc>
        <w:tc>
          <w:tcPr>
            <w:tcW w:w="2835" w:type="dxa"/>
            <w:vAlign w:val="center"/>
          </w:tcPr>
          <w:p w14:paraId="20AE0ED5" w14:textId="17B6E290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</w:t>
            </w:r>
            <w:r w:rsidR="002C4908" w:rsidRPr="00EA62A8">
              <w:rPr>
                <w:rFonts w:ascii="宋体" w:hAnsi="宋体" w:hint="eastAsia"/>
                <w:sz w:val="24"/>
              </w:rPr>
              <w:t xml:space="preserve"> 运用运动指导技术，通过教学和演示，帮助客户正确地进行运动，掌握正确的姿势和技巧，避免运动损伤和不良后果，</w:t>
            </w:r>
          </w:p>
          <w:p w14:paraId="507BC411" w14:textId="6C632191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2.能正确选择示范时机</w:t>
            </w:r>
          </w:p>
          <w:p w14:paraId="371DA3FB" w14:textId="73786261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3.能正确选择示范位置</w:t>
            </w:r>
          </w:p>
        </w:tc>
        <w:tc>
          <w:tcPr>
            <w:tcW w:w="2646" w:type="dxa"/>
            <w:vAlign w:val="center"/>
          </w:tcPr>
          <w:p w14:paraId="0728ABEE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1.技术动作要领</w:t>
            </w:r>
          </w:p>
          <w:p w14:paraId="3E587179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2.讲解、示范的方法</w:t>
            </w:r>
          </w:p>
          <w:p w14:paraId="620608A5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3.专项运动教学理论与实践知识</w:t>
            </w:r>
          </w:p>
          <w:p w14:paraId="1C868C0B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4.动作技术的常见错误</w:t>
            </w:r>
          </w:p>
        </w:tc>
        <w:tc>
          <w:tcPr>
            <w:tcW w:w="872" w:type="dxa"/>
            <w:vAlign w:val="center"/>
          </w:tcPr>
          <w:p w14:paraId="70B73D43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7％</w:t>
            </w:r>
          </w:p>
        </w:tc>
      </w:tr>
      <w:tr w:rsidR="0086791E" w:rsidRPr="002C4908" w14:paraId="225A1BF1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2709E2A9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4923CB" w14:textId="77777777" w:rsidR="0086791E" w:rsidRPr="002C4908" w:rsidRDefault="00000000" w:rsidP="00D4283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(四)组织练习</w:t>
            </w:r>
          </w:p>
        </w:tc>
        <w:tc>
          <w:tcPr>
            <w:tcW w:w="2835" w:type="dxa"/>
            <w:vAlign w:val="center"/>
          </w:tcPr>
          <w:p w14:paraId="2DEEF7A4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1.能够根据练习者的人数、年龄、性别合理分组</w:t>
            </w:r>
          </w:p>
          <w:p w14:paraId="439F20B3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2.能够根据练习的内容与方法合理分组</w:t>
            </w:r>
          </w:p>
          <w:p w14:paraId="4AB64FDD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3.能够充分利用场地与器材，并合理分组</w:t>
            </w:r>
          </w:p>
          <w:p w14:paraId="4F22AD26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4.能够正确指导练习者进行练习前的热身活动</w:t>
            </w:r>
          </w:p>
          <w:p w14:paraId="005958CF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5.能够合理安排各个项目的练习时间</w:t>
            </w:r>
          </w:p>
          <w:p w14:paraId="7EB0B40B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6.能够正确指导练习者进行练习后的整理活动</w:t>
            </w:r>
          </w:p>
        </w:tc>
        <w:tc>
          <w:tcPr>
            <w:tcW w:w="2646" w:type="dxa"/>
            <w:vAlign w:val="center"/>
          </w:tcPr>
          <w:p w14:paraId="5BF808B3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1.组织练习的基本方法</w:t>
            </w:r>
          </w:p>
          <w:p w14:paraId="5572A93F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2.体质的评价</w:t>
            </w:r>
          </w:p>
          <w:p w14:paraId="2AD3B725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3.运动负荷控制的知识</w:t>
            </w:r>
          </w:p>
          <w:p w14:paraId="1725D771" w14:textId="320B9B1B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4.专项教学训练理论</w:t>
            </w:r>
            <w:r w:rsidR="00EA62A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EA62A8">
              <w:rPr>
                <w:rFonts w:ascii="宋体" w:hAnsi="宋体" w:hint="eastAsia"/>
                <w:color w:val="000000"/>
                <w:sz w:val="24"/>
              </w:rPr>
              <w:t>知识</w:t>
            </w:r>
          </w:p>
          <w:p w14:paraId="21C6CB17" w14:textId="024A3626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5.专项技术动作常见</w:t>
            </w:r>
            <w:r w:rsidR="00EA62A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EA62A8">
              <w:rPr>
                <w:rFonts w:ascii="宋体" w:hAnsi="宋体" w:hint="eastAsia"/>
                <w:color w:val="000000"/>
                <w:sz w:val="24"/>
              </w:rPr>
              <w:t>错误</w:t>
            </w:r>
          </w:p>
          <w:p w14:paraId="6269FE4E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6.教学训练实践知识</w:t>
            </w:r>
          </w:p>
        </w:tc>
        <w:tc>
          <w:tcPr>
            <w:tcW w:w="872" w:type="dxa"/>
            <w:vAlign w:val="center"/>
          </w:tcPr>
          <w:p w14:paraId="174DE515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10％</w:t>
            </w:r>
          </w:p>
        </w:tc>
      </w:tr>
      <w:tr w:rsidR="0086791E" w:rsidRPr="002C4908" w14:paraId="0E5ED5D7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75EEA0B3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97DD0D" w14:textId="77777777" w:rsidR="0086791E" w:rsidRPr="002C4908" w:rsidRDefault="00000000" w:rsidP="00D4283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(五)观察指导</w:t>
            </w:r>
          </w:p>
        </w:tc>
        <w:tc>
          <w:tcPr>
            <w:tcW w:w="2835" w:type="dxa"/>
            <w:vAlign w:val="center"/>
          </w:tcPr>
          <w:p w14:paraId="03081677" w14:textId="740C1363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1.能正确选择观察位置</w:t>
            </w:r>
          </w:p>
          <w:p w14:paraId="5F04E0C6" w14:textId="0E50B707" w:rsidR="002C4908" w:rsidRPr="00EA62A8" w:rsidRDefault="002C4908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</w:t>
            </w:r>
            <w:r w:rsidRPr="00EA62A8">
              <w:rPr>
                <w:rFonts w:ascii="宋体" w:hAnsi="宋体"/>
                <w:sz w:val="24"/>
              </w:rPr>
              <w:t>.</w:t>
            </w:r>
            <w:r w:rsidRPr="00EA62A8">
              <w:rPr>
                <w:rFonts w:ascii="宋体" w:hAnsi="宋体" w:hint="eastAsia"/>
                <w:sz w:val="24"/>
              </w:rPr>
              <w:t>通过教学和演示，帮助客户正确地进行运动，掌握正确的姿势和技巧，避免运动损伤和不良后果</w:t>
            </w:r>
          </w:p>
          <w:p w14:paraId="6852856E" w14:textId="24D6B0AC" w:rsidR="0086791E" w:rsidRPr="00EA62A8" w:rsidRDefault="002C4908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/>
                <w:sz w:val="24"/>
              </w:rPr>
              <w:t>3.</w:t>
            </w:r>
            <w:r w:rsidRPr="00EA62A8">
              <w:rPr>
                <w:rFonts w:ascii="宋体" w:hAnsi="宋体" w:hint="eastAsia"/>
                <w:sz w:val="24"/>
              </w:rPr>
              <w:t>能够解决集体练习中多数人出现的相同问题</w:t>
            </w:r>
          </w:p>
          <w:p w14:paraId="40D5C1A0" w14:textId="6C4B40E5" w:rsidR="0086791E" w:rsidRPr="00EA62A8" w:rsidRDefault="002C4908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/>
                <w:sz w:val="24"/>
              </w:rPr>
              <w:t>4</w:t>
            </w:r>
            <w:r w:rsidRPr="00EA62A8">
              <w:rPr>
                <w:rFonts w:ascii="宋体" w:hAnsi="宋体" w:hint="eastAsia"/>
                <w:sz w:val="24"/>
              </w:rPr>
              <w:t>.能够根据练习目的选用2种以上(包括2种)的指导方法</w:t>
            </w:r>
          </w:p>
        </w:tc>
        <w:tc>
          <w:tcPr>
            <w:tcW w:w="2646" w:type="dxa"/>
            <w:vAlign w:val="center"/>
          </w:tcPr>
          <w:p w14:paraId="637200D9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1.组织练习的基本方法</w:t>
            </w:r>
          </w:p>
          <w:p w14:paraId="279769FD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2.专项教学训练理论</w:t>
            </w:r>
          </w:p>
          <w:p w14:paraId="76C9CAA0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3.常见专项技术动作错误</w:t>
            </w:r>
          </w:p>
          <w:p w14:paraId="366F5369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4.辅助练习方法</w:t>
            </w:r>
          </w:p>
        </w:tc>
        <w:tc>
          <w:tcPr>
            <w:tcW w:w="872" w:type="dxa"/>
            <w:vAlign w:val="center"/>
          </w:tcPr>
          <w:p w14:paraId="67DFC393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10％</w:t>
            </w:r>
          </w:p>
        </w:tc>
      </w:tr>
      <w:tr w:rsidR="0086791E" w:rsidRPr="002C4908" w14:paraId="3F4086BD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673E611C" w14:textId="77777777" w:rsidR="0086791E" w:rsidRPr="002C4908" w:rsidRDefault="0086791E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D104E7" w14:textId="0C1A1533" w:rsidR="0086791E" w:rsidRPr="002C4908" w:rsidRDefault="00000000" w:rsidP="002C4908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(六)保护帮助</w:t>
            </w:r>
          </w:p>
        </w:tc>
        <w:tc>
          <w:tcPr>
            <w:tcW w:w="2835" w:type="dxa"/>
            <w:vAlign w:val="center"/>
          </w:tcPr>
          <w:p w14:paraId="28B5FA12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1.能够正确使用保护与帮助辅导器材</w:t>
            </w:r>
          </w:p>
          <w:p w14:paraId="4E105A43" w14:textId="77777777" w:rsidR="0086791E" w:rsidRPr="00EA62A8" w:rsidRDefault="00000000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2.能够正确运用基本的保护与帮助方法</w:t>
            </w:r>
          </w:p>
          <w:p w14:paraId="68474A98" w14:textId="11092CCC" w:rsidR="002C4908" w:rsidRPr="00EA62A8" w:rsidRDefault="002C4908" w:rsidP="0082156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1205A30E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1.教学辅助器材知识</w:t>
            </w:r>
          </w:p>
          <w:p w14:paraId="7D4D10E5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2.专项技术动作要领</w:t>
            </w:r>
          </w:p>
          <w:p w14:paraId="108E25F8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3.保护、帮助方法知识</w:t>
            </w:r>
          </w:p>
          <w:p w14:paraId="3853497A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4.运动心理学知识</w:t>
            </w:r>
          </w:p>
          <w:p w14:paraId="6E369181" w14:textId="77777777" w:rsidR="0086791E" w:rsidRPr="00EA62A8" w:rsidRDefault="00000000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color w:val="000000"/>
                <w:sz w:val="24"/>
              </w:rPr>
              <w:t>5.专项运动理论与实践</w:t>
            </w:r>
          </w:p>
        </w:tc>
        <w:tc>
          <w:tcPr>
            <w:tcW w:w="872" w:type="dxa"/>
            <w:vAlign w:val="center"/>
          </w:tcPr>
          <w:p w14:paraId="3E78E6F1" w14:textId="77777777" w:rsidR="0086791E" w:rsidRPr="002C4908" w:rsidRDefault="00000000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5％</w:t>
            </w:r>
          </w:p>
        </w:tc>
      </w:tr>
      <w:tr w:rsidR="00276C02" w:rsidRPr="002C4908" w14:paraId="6AD30228" w14:textId="77777777" w:rsidTr="00EA62A8">
        <w:trPr>
          <w:cantSplit/>
          <w:trHeight w:val="1552"/>
          <w:jc w:val="center"/>
        </w:trPr>
        <w:tc>
          <w:tcPr>
            <w:tcW w:w="1129" w:type="dxa"/>
            <w:vMerge w:val="restart"/>
            <w:textDirection w:val="tbLrV"/>
            <w:vAlign w:val="center"/>
          </w:tcPr>
          <w:p w14:paraId="297DDCAC" w14:textId="77777777" w:rsidR="00276C02" w:rsidRPr="002C4908" w:rsidRDefault="00276C0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三、健康指导</w:t>
            </w:r>
          </w:p>
        </w:tc>
        <w:tc>
          <w:tcPr>
            <w:tcW w:w="1276" w:type="dxa"/>
            <w:vAlign w:val="center"/>
          </w:tcPr>
          <w:p w14:paraId="5C878E6C" w14:textId="2A452742" w:rsidR="00276C02" w:rsidRPr="002C4908" w:rsidRDefault="00276C02">
            <w:pPr>
              <w:jc w:val="center"/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普通人群</w:t>
            </w:r>
            <w:r w:rsidRPr="002C4908">
              <w:rPr>
                <w:rFonts w:ascii="宋体" w:hAnsi="宋体" w:hint="eastAsia"/>
                <w:sz w:val="24"/>
              </w:rPr>
              <w:t>提高身体素质</w:t>
            </w:r>
          </w:p>
        </w:tc>
        <w:tc>
          <w:tcPr>
            <w:tcW w:w="2835" w:type="dxa"/>
            <w:vAlign w:val="center"/>
          </w:tcPr>
          <w:p w14:paraId="576F9A34" w14:textId="77777777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1.能够掌握测量与评价体质状况的常规方法</w:t>
            </w:r>
          </w:p>
          <w:p w14:paraId="6F7B95FA" w14:textId="280841A9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2.能够指导体育活动者提高心肺耐力素质</w:t>
            </w:r>
          </w:p>
          <w:p w14:paraId="733596E5" w14:textId="5FCBC908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3.能够指导体育活动者提高肌肉力量素质</w:t>
            </w:r>
          </w:p>
          <w:p w14:paraId="69EAD1CA" w14:textId="2B8203BC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4.能够指导体育活动者提高功能性素质</w:t>
            </w:r>
          </w:p>
          <w:p w14:paraId="707F234C" w14:textId="6D048B93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5.能够指导体育活动者提高灵敏度素质</w:t>
            </w:r>
          </w:p>
          <w:p w14:paraId="587A108C" w14:textId="35D60B87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6.能够指导体育活动者改善柔韧性素质</w:t>
            </w:r>
          </w:p>
          <w:p w14:paraId="5DD9A11A" w14:textId="77777777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7.能够指导体育活动者正确使用健身器械</w:t>
            </w:r>
          </w:p>
          <w:p w14:paraId="01063EE9" w14:textId="498A4DE6" w:rsidR="00276C02" w:rsidRPr="00EA62A8" w:rsidRDefault="00276C02" w:rsidP="0082156E">
            <w:pPr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8.能为体育活动者的健身练习提供保护和帮助</w:t>
            </w:r>
          </w:p>
        </w:tc>
        <w:tc>
          <w:tcPr>
            <w:tcW w:w="2646" w:type="dxa"/>
            <w:vAlign w:val="center"/>
          </w:tcPr>
          <w:p w14:paraId="67A829AA" w14:textId="77777777" w:rsidR="00276C02" w:rsidRPr="00EA62A8" w:rsidRDefault="00276C02" w:rsidP="0082156E">
            <w:pPr>
              <w:jc w:val="left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1.形态、机能、素质的测量与评价知识</w:t>
            </w:r>
          </w:p>
          <w:p w14:paraId="3953415E" w14:textId="77777777" w:rsidR="00276C02" w:rsidRPr="00EA62A8" w:rsidRDefault="00276C02" w:rsidP="0082156E">
            <w:pPr>
              <w:jc w:val="left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2.身体素质的生理基础知识</w:t>
            </w:r>
          </w:p>
          <w:p w14:paraId="49FF7396" w14:textId="77777777" w:rsidR="00276C02" w:rsidRPr="00EA62A8" w:rsidRDefault="00276C02" w:rsidP="0082156E">
            <w:pPr>
              <w:jc w:val="left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3.常规体能训练方法</w:t>
            </w:r>
          </w:p>
          <w:p w14:paraId="6802236C" w14:textId="77777777" w:rsidR="00276C02" w:rsidRPr="00EA62A8" w:rsidRDefault="00276C02" w:rsidP="0082156E">
            <w:pPr>
              <w:jc w:val="left"/>
              <w:rPr>
                <w:rFonts w:ascii="宋体" w:hAnsi="宋体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4.常用健身器械的原理、使用方法和安全须知</w:t>
            </w:r>
          </w:p>
          <w:p w14:paraId="3515CF96" w14:textId="77777777" w:rsidR="00276C02" w:rsidRPr="00EA62A8" w:rsidRDefault="00276C02" w:rsidP="0082156E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EA62A8">
              <w:rPr>
                <w:rFonts w:ascii="宋体" w:hAnsi="宋体" w:hint="eastAsia"/>
                <w:sz w:val="24"/>
              </w:rPr>
              <w:t>5.健身锻炼中的医务监督知识</w:t>
            </w:r>
          </w:p>
        </w:tc>
        <w:tc>
          <w:tcPr>
            <w:tcW w:w="872" w:type="dxa"/>
            <w:vAlign w:val="center"/>
          </w:tcPr>
          <w:p w14:paraId="12ABC814" w14:textId="6F8517C7" w:rsidR="00276C02" w:rsidRDefault="000D2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  <w:r w:rsidR="00276C02" w:rsidRPr="002C4908">
              <w:rPr>
                <w:rFonts w:ascii="宋体" w:hAnsi="宋体" w:hint="eastAsia"/>
                <w:sz w:val="24"/>
              </w:rPr>
              <w:t>％</w:t>
            </w:r>
          </w:p>
          <w:p w14:paraId="20C96FCE" w14:textId="77777777" w:rsidR="00276C02" w:rsidRPr="002C4908" w:rsidRDefault="00276C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6C02" w:rsidRPr="002C4908" w14:paraId="3D638992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679A18C3" w14:textId="77777777" w:rsidR="00276C02" w:rsidRPr="002C4908" w:rsidRDefault="00276C0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C2487D" w14:textId="77777777" w:rsidR="00276C02" w:rsidRDefault="00276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指导特殊人群提高身体素质</w:t>
            </w:r>
          </w:p>
          <w:p w14:paraId="1DB4EAE7" w14:textId="3AB561B1" w:rsidR="00276C02" w:rsidRPr="002C4908" w:rsidRDefault="00276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（青少年/老年人）</w:t>
            </w:r>
          </w:p>
        </w:tc>
        <w:tc>
          <w:tcPr>
            <w:tcW w:w="2835" w:type="dxa"/>
            <w:vAlign w:val="center"/>
          </w:tcPr>
          <w:p w14:paraId="3B0647A3" w14:textId="77777777" w:rsidR="00276C02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1.能够掌握测量与评价体质状况的常规方法</w:t>
            </w:r>
          </w:p>
          <w:p w14:paraId="1FF81EE0" w14:textId="3F490D04" w:rsidR="00276C02" w:rsidRPr="00276C02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能够掌握特殊人群身体素质注意事项</w:t>
            </w:r>
          </w:p>
          <w:p w14:paraId="7AF71DE4" w14:textId="34CB3BA8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心肺耐力</w:t>
            </w:r>
            <w:r w:rsidRPr="002C4908">
              <w:rPr>
                <w:rFonts w:ascii="宋体" w:hAnsi="宋体" w:hint="eastAsia"/>
                <w:sz w:val="24"/>
              </w:rPr>
              <w:t>素质</w:t>
            </w:r>
          </w:p>
          <w:p w14:paraId="7542A052" w14:textId="0BB933A6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肌肉力量</w:t>
            </w:r>
            <w:r w:rsidRPr="002C4908">
              <w:rPr>
                <w:rFonts w:ascii="宋体" w:hAnsi="宋体" w:hint="eastAsia"/>
                <w:sz w:val="24"/>
              </w:rPr>
              <w:t>素质</w:t>
            </w:r>
          </w:p>
          <w:p w14:paraId="180D6A98" w14:textId="09B06E8A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功能性素质</w:t>
            </w:r>
          </w:p>
          <w:p w14:paraId="1C557A4D" w14:textId="37790755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6.能够指导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改善柔韧性</w:t>
            </w:r>
            <w:r>
              <w:rPr>
                <w:rFonts w:ascii="宋体" w:hAnsi="宋体" w:hint="eastAsia"/>
                <w:sz w:val="24"/>
              </w:rPr>
              <w:t>素质</w:t>
            </w:r>
          </w:p>
          <w:p w14:paraId="1641A914" w14:textId="71C093A7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7.能够指导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正确使用健身器械</w:t>
            </w:r>
          </w:p>
          <w:p w14:paraId="40A44F46" w14:textId="04B8623A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8.能够为</w:t>
            </w:r>
            <w:r>
              <w:rPr>
                <w:rFonts w:ascii="宋体" w:hAnsi="宋体" w:hint="eastAsia"/>
                <w:sz w:val="24"/>
              </w:rPr>
              <w:t>特殊人群</w:t>
            </w:r>
            <w:r w:rsidRPr="002C4908">
              <w:rPr>
                <w:rFonts w:ascii="宋体" w:hAnsi="宋体" w:hint="eastAsia"/>
                <w:sz w:val="24"/>
              </w:rPr>
              <w:t>的健身练习提供保护和帮助</w:t>
            </w:r>
          </w:p>
        </w:tc>
        <w:tc>
          <w:tcPr>
            <w:tcW w:w="2646" w:type="dxa"/>
            <w:vAlign w:val="center"/>
          </w:tcPr>
          <w:p w14:paraId="427B186B" w14:textId="77777777" w:rsidR="00276C02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特殊人群的生理基础知识</w:t>
            </w:r>
          </w:p>
          <w:p w14:paraId="3EA6AB07" w14:textId="77777777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身体机能、形态、素质的测量与评价知识</w:t>
            </w:r>
          </w:p>
          <w:p w14:paraId="12332D05" w14:textId="16BEFBBA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3．常规身体素质提升方法</w:t>
            </w:r>
          </w:p>
          <w:p w14:paraId="4BC79A9F" w14:textId="77777777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常用小器械的原理和使用方法</w:t>
            </w:r>
          </w:p>
          <w:p w14:paraId="7A820279" w14:textId="2283B218" w:rsidR="000D2B93" w:rsidRP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．训练中的注意事项和危险信号内容</w:t>
            </w:r>
          </w:p>
        </w:tc>
        <w:tc>
          <w:tcPr>
            <w:tcW w:w="872" w:type="dxa"/>
            <w:vAlign w:val="center"/>
          </w:tcPr>
          <w:p w14:paraId="68A5D830" w14:textId="1F7D3C8D" w:rsidR="00276C02" w:rsidRPr="002C4908" w:rsidRDefault="000D2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  <w:tr w:rsidR="00276C02" w:rsidRPr="002C4908" w14:paraId="24310746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extDirection w:val="tbLrV"/>
            <w:vAlign w:val="center"/>
          </w:tcPr>
          <w:p w14:paraId="2AB44407" w14:textId="77777777" w:rsidR="00276C02" w:rsidRPr="002C4908" w:rsidRDefault="00276C0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CFE387" w14:textId="19323F14" w:rsidR="00276C02" w:rsidRDefault="00276C02" w:rsidP="00276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指导慢性病人群提高身体素质</w:t>
            </w:r>
          </w:p>
          <w:p w14:paraId="60A291C3" w14:textId="3742DC7D" w:rsidR="00276C02" w:rsidRDefault="00276C02" w:rsidP="00276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（糖代谢异常/高血压）</w:t>
            </w:r>
          </w:p>
        </w:tc>
        <w:tc>
          <w:tcPr>
            <w:tcW w:w="2835" w:type="dxa"/>
            <w:vAlign w:val="center"/>
          </w:tcPr>
          <w:p w14:paraId="01F403C3" w14:textId="77777777" w:rsidR="00276C02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1.能够掌握测量与评价体质状况的常规方法</w:t>
            </w:r>
          </w:p>
          <w:p w14:paraId="094110E2" w14:textId="413B6C9C" w:rsidR="00276C02" w:rsidRPr="00276C02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能够掌握慢病人群身体素质注意事项</w:t>
            </w:r>
          </w:p>
          <w:p w14:paraId="203154B2" w14:textId="10109D1E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心肺耐力</w:t>
            </w:r>
            <w:r w:rsidRPr="002C4908">
              <w:rPr>
                <w:rFonts w:ascii="宋体" w:hAnsi="宋体" w:hint="eastAsia"/>
                <w:sz w:val="24"/>
              </w:rPr>
              <w:t>素质</w:t>
            </w:r>
          </w:p>
          <w:p w14:paraId="1F8AE9AD" w14:textId="6067232E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肌肉力量</w:t>
            </w:r>
            <w:r w:rsidRPr="002C4908">
              <w:rPr>
                <w:rFonts w:ascii="宋体" w:hAnsi="宋体" w:hint="eastAsia"/>
                <w:sz w:val="24"/>
              </w:rPr>
              <w:t>素质</w:t>
            </w:r>
          </w:p>
          <w:p w14:paraId="2F336535" w14:textId="1FB3D9D0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2C4908">
              <w:rPr>
                <w:rFonts w:ascii="宋体" w:hAnsi="宋体" w:hint="eastAsia"/>
                <w:sz w:val="24"/>
              </w:rPr>
              <w:t>.能够指导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提高</w:t>
            </w:r>
            <w:r>
              <w:rPr>
                <w:rFonts w:ascii="宋体" w:hAnsi="宋体" w:hint="eastAsia"/>
                <w:sz w:val="24"/>
              </w:rPr>
              <w:t>功能性素质</w:t>
            </w:r>
          </w:p>
          <w:p w14:paraId="61BE6BCB" w14:textId="2AD7A6E8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6.能够指导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改善柔韧性</w:t>
            </w:r>
            <w:r>
              <w:rPr>
                <w:rFonts w:ascii="宋体" w:hAnsi="宋体" w:hint="eastAsia"/>
                <w:sz w:val="24"/>
              </w:rPr>
              <w:t>素质</w:t>
            </w:r>
          </w:p>
          <w:p w14:paraId="613A4284" w14:textId="4EBA6CAE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7.能够指导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正确使用健身器械</w:t>
            </w:r>
          </w:p>
          <w:p w14:paraId="57BEE225" w14:textId="544FF500" w:rsidR="00276C02" w:rsidRPr="002C4908" w:rsidRDefault="00276C02" w:rsidP="00276C02">
            <w:pPr>
              <w:rPr>
                <w:rFonts w:ascii="宋体" w:hAnsi="宋体"/>
                <w:sz w:val="24"/>
              </w:rPr>
            </w:pPr>
            <w:r w:rsidRPr="002C4908">
              <w:rPr>
                <w:rFonts w:ascii="宋体" w:hAnsi="宋体" w:hint="eastAsia"/>
                <w:sz w:val="24"/>
              </w:rPr>
              <w:t>8.能够为</w:t>
            </w:r>
            <w:r>
              <w:rPr>
                <w:rFonts w:ascii="宋体" w:hAnsi="宋体" w:hint="eastAsia"/>
                <w:sz w:val="24"/>
              </w:rPr>
              <w:t>慢病人群</w:t>
            </w:r>
            <w:r w:rsidRPr="002C4908">
              <w:rPr>
                <w:rFonts w:ascii="宋体" w:hAnsi="宋体" w:hint="eastAsia"/>
                <w:sz w:val="24"/>
              </w:rPr>
              <w:t>的健身练习提供保护和帮助</w:t>
            </w:r>
          </w:p>
        </w:tc>
        <w:tc>
          <w:tcPr>
            <w:tcW w:w="2646" w:type="dxa"/>
            <w:vAlign w:val="center"/>
          </w:tcPr>
          <w:p w14:paraId="4BAEA6D8" w14:textId="433B8B5C" w:rsidR="000D2B93" w:rsidRDefault="000D2B93" w:rsidP="000D2B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慢病人群的生理基础知识</w:t>
            </w:r>
          </w:p>
          <w:p w14:paraId="06437D18" w14:textId="77777777" w:rsidR="000D2B93" w:rsidRDefault="000D2B93" w:rsidP="000D2B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身体机能、形态、素质的测量与评价知识</w:t>
            </w:r>
          </w:p>
          <w:p w14:paraId="6622C647" w14:textId="77777777" w:rsidR="000D2B93" w:rsidRDefault="000D2B93" w:rsidP="000D2B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3．常规身体素质提升方法</w:t>
            </w:r>
          </w:p>
          <w:p w14:paraId="5F1D7359" w14:textId="77777777" w:rsidR="000D2B93" w:rsidRDefault="000D2B93" w:rsidP="000D2B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常用小器械的原理和使用方法</w:t>
            </w:r>
          </w:p>
          <w:p w14:paraId="50F68C64" w14:textId="07DF0A35" w:rsidR="00276C02" w:rsidRPr="002C4908" w:rsidRDefault="000D2B93" w:rsidP="000D2B9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．训练中的注意事项和危险信号内容</w:t>
            </w:r>
          </w:p>
        </w:tc>
        <w:tc>
          <w:tcPr>
            <w:tcW w:w="872" w:type="dxa"/>
            <w:vAlign w:val="center"/>
          </w:tcPr>
          <w:p w14:paraId="1D74C833" w14:textId="21F9046F" w:rsidR="00276C02" w:rsidRPr="002C4908" w:rsidRDefault="000D2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  <w:tr w:rsidR="00276C02" w:rsidRPr="002C4908" w14:paraId="5561EBC6" w14:textId="77777777" w:rsidTr="00EA62A8">
        <w:trPr>
          <w:cantSplit/>
          <w:trHeight w:val="1552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tbLrV"/>
            <w:vAlign w:val="center"/>
          </w:tcPr>
          <w:p w14:paraId="01472906" w14:textId="77777777" w:rsidR="00276C02" w:rsidRPr="002C4908" w:rsidRDefault="00276C02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FD6E8C" w14:textId="6B689314" w:rsidR="00276C02" w:rsidRPr="002C4908" w:rsidRDefault="00276C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运动损伤预防康复</w:t>
            </w:r>
            <w:r w:rsidR="000D2B93">
              <w:rPr>
                <w:rFonts w:ascii="宋体" w:hAnsi="宋体" w:hint="eastAsia"/>
                <w:sz w:val="24"/>
              </w:rPr>
              <w:t>及转介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C2134B" w14:textId="2077677D" w:rsidR="00276C02" w:rsidRDefault="00276C02" w:rsidP="00821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1．能够</w:t>
            </w:r>
            <w:r w:rsidR="000D2B93">
              <w:rPr>
                <w:rFonts w:ascii="宋体" w:hAnsi="宋体" w:hint="eastAsia"/>
                <w:sz w:val="24"/>
              </w:rPr>
              <w:t>识别</w:t>
            </w:r>
            <w:r>
              <w:rPr>
                <w:rFonts w:ascii="宋体" w:hAnsi="宋体" w:hint="eastAsia"/>
                <w:sz w:val="24"/>
              </w:rPr>
              <w:t>常见</w:t>
            </w:r>
            <w:r w:rsidR="000D2B93">
              <w:rPr>
                <w:rFonts w:ascii="宋体" w:hAnsi="宋体" w:hint="eastAsia"/>
                <w:sz w:val="24"/>
              </w:rPr>
              <w:t>运动损伤的风险因素</w:t>
            </w:r>
          </w:p>
          <w:p w14:paraId="2979F6E5" w14:textId="1CBE51F4" w:rsidR="000D2B93" w:rsidRPr="000D2B93" w:rsidRDefault="000D2B93" w:rsidP="00821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掌握常见运动损伤风险因素的介入手段</w:t>
            </w:r>
          </w:p>
          <w:p w14:paraId="22D5D6F6" w14:textId="77777777" w:rsidR="000D2B93" w:rsidRDefault="000D2B93" w:rsidP="00821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掌握常见运动损伤的评估手段</w:t>
            </w:r>
          </w:p>
          <w:p w14:paraId="0CFD3806" w14:textId="77777777" w:rsidR="00276C02" w:rsidRDefault="000D2B93" w:rsidP="00821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掌握常见运动损伤的康复技术并</w:t>
            </w:r>
            <w:r w:rsidR="00276C02" w:rsidRPr="002C4908">
              <w:rPr>
                <w:rFonts w:ascii="宋体" w:hAnsi="宋体" w:hint="eastAsia"/>
                <w:sz w:val="24"/>
              </w:rPr>
              <w:t>能够提供运动损伤的常见治疗方法和康复计划</w:t>
            </w:r>
          </w:p>
          <w:p w14:paraId="1286C083" w14:textId="4EFBC9A6" w:rsidR="000D2B93" w:rsidRPr="002C4908" w:rsidRDefault="000D2B93" w:rsidP="00821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能够识别超出专业范围的运动损伤并转介给对应专业医学部门/人员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0A2B37D9" w14:textId="77777777" w:rsidR="00276C02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人体肌动学基础知识</w:t>
            </w:r>
          </w:p>
          <w:p w14:paraId="45BD8ADB" w14:textId="77777777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人体解剖学基础知识</w:t>
            </w:r>
          </w:p>
          <w:p w14:paraId="67FD4F53" w14:textId="77777777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常见运动损伤生理病理基础</w:t>
            </w:r>
          </w:p>
          <w:p w14:paraId="7888CD16" w14:textId="5511666D" w:rsidR="000D2B93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4．常见运动损伤预防和康复技术</w:t>
            </w:r>
          </w:p>
          <w:p w14:paraId="569423CA" w14:textId="0D4FABEC" w:rsidR="000D2B93" w:rsidRPr="002C4908" w:rsidRDefault="000D2B93" w:rsidP="00821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 w:rsidR="00760977">
              <w:rPr>
                <w:rFonts w:ascii="宋体" w:hAnsi="宋体" w:hint="eastAsia"/>
                <w:sz w:val="24"/>
              </w:rPr>
              <w:t>运动损伤等级识别和归类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C2DD570" w14:textId="095051A5" w:rsidR="00276C02" w:rsidRPr="002C4908" w:rsidRDefault="000D2B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5%</w:t>
            </w:r>
          </w:p>
        </w:tc>
      </w:tr>
    </w:tbl>
    <w:p w14:paraId="0EF24075" w14:textId="77777777" w:rsidR="002C4908" w:rsidRDefault="002C4908">
      <w:pPr>
        <w:spacing w:line="360" w:lineRule="auto"/>
        <w:ind w:firstLineChars="200" w:firstLine="562"/>
        <w:outlineLvl w:val="0"/>
        <w:rPr>
          <w:rFonts w:ascii="宋体" w:hAnsi="宋体"/>
          <w:b/>
          <w:bCs/>
          <w:sz w:val="28"/>
        </w:rPr>
      </w:pPr>
    </w:p>
    <w:p w14:paraId="3C06ADF2" w14:textId="0B88807D" w:rsidR="0086791E" w:rsidRDefault="00EA62A8" w:rsidP="007E1CD2">
      <w:pPr>
        <w:tabs>
          <w:tab w:val="left" w:pos="663"/>
        </w:tabs>
        <w:spacing w:line="360" w:lineRule="auto"/>
        <w:outlineLvl w:val="0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ab/>
      </w:r>
      <w:r>
        <w:rPr>
          <w:rFonts w:ascii="宋体" w:hAnsi="宋体" w:hint="eastAsia"/>
          <w:b/>
          <w:bCs/>
          <w:sz w:val="28"/>
        </w:rPr>
        <w:t>四、鉴定要求</w:t>
      </w:r>
    </w:p>
    <w:p w14:paraId="674BE8AA" w14:textId="77777777" w:rsidR="0086791E" w:rsidRDefault="00000000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申报条件</w:t>
      </w:r>
    </w:p>
    <w:p w14:paraId="6629B419" w14:textId="77777777" w:rsidR="0086791E" w:rsidRDefault="00000000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达到法定劳动年龄，具有相应技能的劳动者均可申报。</w:t>
      </w:r>
    </w:p>
    <w:p w14:paraId="68EF03F6" w14:textId="77777777" w:rsidR="0086791E" w:rsidRDefault="00000000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考评员构成</w:t>
      </w:r>
    </w:p>
    <w:p w14:paraId="3477EF40" w14:textId="1F40C139" w:rsidR="0086791E" w:rsidRDefault="00000000">
      <w:pPr>
        <w:spacing w:line="360" w:lineRule="auto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cs="宋体" w:hint="eastAsia"/>
          <w:kern w:val="0"/>
          <w:sz w:val="28"/>
          <w:lang w:val="zh-CN"/>
        </w:rPr>
        <w:t>考评员应具备一定的</w:t>
      </w:r>
      <w:r w:rsidR="00F20900">
        <w:rPr>
          <w:rFonts w:ascii="宋体" w:hAnsi="宋体" w:cs="宋体" w:hint="eastAsia"/>
          <w:kern w:val="0"/>
          <w:sz w:val="28"/>
          <w:lang w:val="zh-CN"/>
        </w:rPr>
        <w:t>运动健康指导</w:t>
      </w:r>
      <w:r>
        <w:rPr>
          <w:rFonts w:ascii="宋体" w:hAnsi="宋体" w:cs="宋体" w:hint="eastAsia"/>
          <w:kern w:val="0"/>
          <w:sz w:val="28"/>
          <w:lang w:val="zh-CN"/>
        </w:rPr>
        <w:t>专业知识及实际操作经验；每个考评组中不少于3名考评员。</w:t>
      </w:r>
    </w:p>
    <w:p w14:paraId="78223FE4" w14:textId="77777777" w:rsidR="0086791E" w:rsidRDefault="00000000">
      <w:pPr>
        <w:numPr>
          <w:ilvl w:val="1"/>
          <w:numId w:val="1"/>
        </w:numPr>
        <w:spacing w:line="360" w:lineRule="auto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鉴定方式与鉴定时间</w:t>
      </w:r>
    </w:p>
    <w:p w14:paraId="54F9FF45" w14:textId="77777777" w:rsidR="0086791E" w:rsidRDefault="00000000">
      <w:pPr>
        <w:spacing w:line="360" w:lineRule="auto"/>
        <w:ind w:firstLineChars="200" w:firstLine="560"/>
        <w:outlineLvl w:val="0"/>
        <w:rPr>
          <w:rFonts w:ascii="宋体" w:hAnsi="宋体"/>
          <w:sz w:val="28"/>
        </w:rPr>
      </w:pPr>
      <w:r>
        <w:rPr>
          <w:rFonts w:ascii="宋体" w:hAnsi="宋体" w:cs="宋体" w:hint="eastAsia"/>
          <w:kern w:val="0"/>
          <w:sz w:val="28"/>
          <w:lang w:val="zh-CN"/>
        </w:rPr>
        <w:lastRenderedPageBreak/>
        <w:t>技能操作考核采取实际操作考核。技能操作考核时间为</w:t>
      </w:r>
      <w:r>
        <w:rPr>
          <w:rFonts w:ascii="宋体" w:hAnsi="宋体" w:cs="宋体" w:hint="eastAsia"/>
          <w:kern w:val="0"/>
          <w:sz w:val="28"/>
        </w:rPr>
        <w:t>70</w:t>
      </w:r>
      <w:r>
        <w:rPr>
          <w:rFonts w:ascii="宋体" w:hAnsi="宋体" w:cs="宋体"/>
          <w:kern w:val="0"/>
          <w:sz w:val="28"/>
        </w:rPr>
        <w:t>min</w:t>
      </w:r>
      <w:r>
        <w:rPr>
          <w:rFonts w:ascii="宋体" w:hAnsi="宋体" w:cs="宋体" w:hint="eastAsia"/>
          <w:kern w:val="0"/>
          <w:sz w:val="28"/>
          <w:lang w:val="zh-CN"/>
        </w:rPr>
        <w:t>。</w:t>
      </w:r>
    </w:p>
    <w:p w14:paraId="15C2D435" w14:textId="03010C14" w:rsidR="0086791E" w:rsidRDefault="00000000">
      <w:pPr>
        <w:numPr>
          <w:ilvl w:val="1"/>
          <w:numId w:val="1"/>
        </w:num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鉴定场地</w:t>
      </w:r>
      <w:r w:rsidR="00F20900"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sz w:val="28"/>
        </w:rPr>
        <w:t>设备要求</w:t>
      </w:r>
    </w:p>
    <w:p w14:paraId="6E53BC6F" w14:textId="77777777" w:rsidR="0086791E" w:rsidRDefault="00000000" w:rsidP="00D42838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考场面积不小于150平方米，操作场地光线充足，整洁无干扰，空气流通，具有安全防火措施。</w:t>
      </w:r>
    </w:p>
    <w:p w14:paraId="1D70DD98" w14:textId="77777777" w:rsidR="0086791E" w:rsidRDefault="0086791E">
      <w:pPr>
        <w:rPr>
          <w:rFonts w:ascii="宋体" w:hAnsi="宋体"/>
          <w:sz w:val="28"/>
        </w:rPr>
      </w:pPr>
    </w:p>
    <w:p w14:paraId="0DF1E005" w14:textId="77777777" w:rsidR="0086791E" w:rsidRDefault="0086791E"/>
    <w:sectPr w:rsidR="00867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0747" w14:textId="77777777" w:rsidR="003C2C61" w:rsidRDefault="003C2C61" w:rsidP="007E1CD2">
      <w:r>
        <w:separator/>
      </w:r>
    </w:p>
  </w:endnote>
  <w:endnote w:type="continuationSeparator" w:id="0">
    <w:p w14:paraId="587F7EDB" w14:textId="77777777" w:rsidR="003C2C61" w:rsidRDefault="003C2C61" w:rsidP="007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3A13" w14:textId="77777777" w:rsidR="003C2C61" w:rsidRDefault="003C2C61" w:rsidP="007E1CD2">
      <w:r>
        <w:separator/>
      </w:r>
    </w:p>
  </w:footnote>
  <w:footnote w:type="continuationSeparator" w:id="0">
    <w:p w14:paraId="18398F32" w14:textId="77777777" w:rsidR="003C2C61" w:rsidRDefault="003C2C61" w:rsidP="007E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7008"/>
    <w:multiLevelType w:val="multilevel"/>
    <w:tmpl w:val="2F5B700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275"/>
        </w:tabs>
        <w:ind w:left="1275" w:hanging="855"/>
      </w:pPr>
      <w:rPr>
        <w:rFonts w:hint="eastAsia"/>
      </w:rPr>
    </w:lvl>
    <w:lvl w:ilvl="2">
      <w:start w:val="4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  <w:b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2152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FiMWM4ZDg2YTk4OWFkNmY1NmRlZGM1NDQxNWQ4OWIifQ=="/>
  </w:docVars>
  <w:rsids>
    <w:rsidRoot w:val="619F6D7E"/>
    <w:rsid w:val="000D2B93"/>
    <w:rsid w:val="001636E6"/>
    <w:rsid w:val="001F57FF"/>
    <w:rsid w:val="00276C02"/>
    <w:rsid w:val="002C4908"/>
    <w:rsid w:val="003C2C61"/>
    <w:rsid w:val="00481535"/>
    <w:rsid w:val="0052043E"/>
    <w:rsid w:val="006B56BF"/>
    <w:rsid w:val="00760977"/>
    <w:rsid w:val="007E1CD2"/>
    <w:rsid w:val="0082156E"/>
    <w:rsid w:val="0086791E"/>
    <w:rsid w:val="008F5DC2"/>
    <w:rsid w:val="009745B2"/>
    <w:rsid w:val="00D42838"/>
    <w:rsid w:val="00EA62A8"/>
    <w:rsid w:val="00F20900"/>
    <w:rsid w:val="33A3225A"/>
    <w:rsid w:val="619F6D7E"/>
    <w:rsid w:val="79A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E7F84E"/>
  <w15:docId w15:val="{98664A79-93D0-A94D-895D-AACFF6C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Revision"/>
    <w:hidden/>
    <w:uiPriority w:val="99"/>
    <w:unhideWhenUsed/>
    <w:rsid w:val="00276C02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List Paragraph"/>
    <w:basedOn w:val="a"/>
    <w:uiPriority w:val="99"/>
    <w:unhideWhenUsed/>
    <w:rsid w:val="00276C02"/>
    <w:pPr>
      <w:ind w:firstLineChars="200" w:firstLine="420"/>
    </w:pPr>
  </w:style>
  <w:style w:type="paragraph" w:styleId="a6">
    <w:name w:val="header"/>
    <w:basedOn w:val="a"/>
    <w:link w:val="a7"/>
    <w:rsid w:val="007E1C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E1CD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E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E1C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静心</dc:creator>
  <cp:lastModifiedBy>u u</cp:lastModifiedBy>
  <cp:revision>14</cp:revision>
  <cp:lastPrinted>2023-07-25T02:11:00Z</cp:lastPrinted>
  <dcterms:created xsi:type="dcterms:W3CDTF">2023-05-29T09:38:00Z</dcterms:created>
  <dcterms:modified xsi:type="dcterms:W3CDTF">2023-07-31T01:23:00Z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32F763461E7C41A585285EB4E43E9777_13</vt:lpwstr>
  </property>
</Properties>
</file>